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01" w:rsidRDefault="006300BE" w:rsidP="00D63C01">
      <w:pPr>
        <w:spacing w:after="0" w:line="240" w:lineRule="auto"/>
        <w:rPr>
          <w:lang w:val="en-US"/>
        </w:rPr>
      </w:pPr>
      <w:r w:rsidRPr="008C45E9">
        <w:rPr>
          <w:rFonts w:ascii="Times New Roman" w:eastAsia="Times New Roman" w:hAnsi="Times New Roman" w:cs="Times New Roman"/>
          <w:sz w:val="24"/>
          <w:szCs w:val="24"/>
          <w:lang w:val="en-US"/>
        </w:rPr>
        <w:t>HGO767/2014</w:t>
      </w:r>
      <w:r w:rsidRPr="008C45E9">
        <w:rPr>
          <w:rFonts w:ascii="Times New Roman" w:eastAsia="Times New Roman" w:hAnsi="Times New Roman" w:cs="Times New Roman"/>
          <w:sz w:val="24"/>
          <w:szCs w:val="24"/>
          <w:lang w:val="en-US"/>
        </w:rPr>
        <w:br/>
        <w:t>ID intern unic:  355238</w:t>
      </w:r>
      <w:r w:rsidR="00D63C01">
        <w:rPr>
          <w:rFonts w:ascii="Times New Roman" w:eastAsia="Times New Roman" w:hAnsi="Times New Roman" w:cs="Times New Roman"/>
          <w:sz w:val="24"/>
          <w:szCs w:val="24"/>
          <w:lang w:val="en-US"/>
        </w:rPr>
        <w:t xml:space="preserve">                                                                                          </w:t>
      </w:r>
      <w:r w:rsidRPr="008C45E9">
        <w:rPr>
          <w:rFonts w:ascii="Times New Roman" w:eastAsia="Times New Roman" w:hAnsi="Times New Roman" w:cs="Times New Roman"/>
          <w:sz w:val="24"/>
          <w:szCs w:val="24"/>
          <w:lang w:val="en-US"/>
        </w:rPr>
        <w:t> </w:t>
      </w:r>
      <w:hyperlink r:id="rId5" w:history="1">
        <w:r w:rsidR="00D63C01" w:rsidRPr="008C45E9">
          <w:rPr>
            <w:rFonts w:ascii="Times New Roman" w:eastAsia="Times New Roman" w:hAnsi="Times New Roman" w:cs="Times New Roman"/>
            <w:color w:val="0000FF"/>
            <w:sz w:val="24"/>
            <w:szCs w:val="24"/>
            <w:u w:val="single"/>
            <w:lang w:val="en-US"/>
          </w:rPr>
          <w:t>Fişa actului juridic</w:t>
        </w:r>
      </w:hyperlink>
    </w:p>
    <w:p w:rsidR="00D63C01" w:rsidRDefault="006300BE" w:rsidP="00D63C01">
      <w:pPr>
        <w:spacing w:after="0" w:line="240" w:lineRule="auto"/>
        <w:jc w:val="center"/>
        <w:rPr>
          <w:rFonts w:ascii="Times New Roman" w:eastAsia="Times New Roman" w:hAnsi="Times New Roman" w:cs="Times New Roman"/>
          <w:b/>
          <w:bCs/>
          <w:sz w:val="24"/>
          <w:szCs w:val="24"/>
          <w:lang w:val="en-US"/>
        </w:rPr>
      </w:pPr>
      <w:r w:rsidRPr="008C45E9">
        <w:rPr>
          <w:rFonts w:ascii="Times New Roman" w:eastAsia="Times New Roman" w:hAnsi="Times New Roman" w:cs="Times New Roman"/>
          <w:sz w:val="24"/>
          <w:szCs w:val="24"/>
          <w:lang w:val="en-US"/>
        </w:rPr>
        <w:br/>
      </w:r>
      <w:r w:rsidR="00D63C01">
        <w:rPr>
          <w:rFonts w:ascii="Times New Roman" w:eastAsia="Times New Roman" w:hAnsi="Times New Roman" w:cs="Times New Roman"/>
          <w:noProof/>
          <w:sz w:val="24"/>
          <w:szCs w:val="24"/>
        </w:rPr>
        <w:drawing>
          <wp:inline distT="0" distB="0" distL="0" distR="0">
            <wp:extent cx="500380" cy="586740"/>
            <wp:effectExtent l="19050" t="0" r="0" b="0"/>
            <wp:docPr id="3"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srcRect/>
                    <a:stretch>
                      <a:fillRect/>
                    </a:stretch>
                  </pic:blipFill>
                  <pic:spPr bwMode="auto">
                    <a:xfrm>
                      <a:off x="0" y="0"/>
                      <a:ext cx="500380" cy="586740"/>
                    </a:xfrm>
                    <a:prstGeom prst="rect">
                      <a:avLst/>
                    </a:prstGeom>
                    <a:noFill/>
                    <a:ln w="9525">
                      <a:noFill/>
                      <a:miter lim="800000"/>
                      <a:headEnd/>
                      <a:tailEnd/>
                    </a:ln>
                  </pic:spPr>
                </pic:pic>
              </a:graphicData>
            </a:graphic>
          </wp:inline>
        </w:drawing>
      </w:r>
    </w:p>
    <w:p w:rsidR="006300BE" w:rsidRPr="006300BE" w:rsidRDefault="006300BE" w:rsidP="00D63C01">
      <w:pPr>
        <w:spacing w:after="0" w:line="240" w:lineRule="auto"/>
        <w:jc w:val="center"/>
        <w:rPr>
          <w:rFonts w:ascii="Times New Roman" w:eastAsia="Times New Roman" w:hAnsi="Times New Roman" w:cs="Times New Roman"/>
          <w:b/>
          <w:bCs/>
          <w:sz w:val="24"/>
          <w:szCs w:val="24"/>
        </w:rPr>
      </w:pPr>
      <w:r w:rsidRPr="006300BE">
        <w:rPr>
          <w:rFonts w:ascii="Times New Roman" w:eastAsia="Times New Roman" w:hAnsi="Times New Roman" w:cs="Times New Roman"/>
          <w:b/>
          <w:bCs/>
          <w:sz w:val="24"/>
          <w:szCs w:val="24"/>
        </w:rPr>
        <w:t>Republica MoldovaGUVERNULHOTĂRÎRE</w:t>
      </w:r>
      <w:r w:rsidRPr="006300BE">
        <w:rPr>
          <w:rFonts w:ascii="Times New Roman" w:eastAsia="Times New Roman" w:hAnsi="Times New Roman" w:cs="Times New Roman"/>
          <w:sz w:val="24"/>
          <w:szCs w:val="24"/>
        </w:rPr>
        <w:t> Nr. 767 </w:t>
      </w:r>
      <w:r w:rsidRPr="006300BE">
        <w:rPr>
          <w:rFonts w:ascii="Times New Roman" w:eastAsia="Times New Roman" w:hAnsi="Times New Roman" w:cs="Times New Roman"/>
          <w:sz w:val="24"/>
          <w:szCs w:val="24"/>
        </w:rPr>
        <w:br/>
        <w:t>din  19.09.2014</w:t>
      </w:r>
    </w:p>
    <w:p w:rsidR="006300BE" w:rsidRDefault="006300BE" w:rsidP="00D63C01">
      <w:pPr>
        <w:spacing w:after="0" w:line="240" w:lineRule="auto"/>
        <w:jc w:val="center"/>
        <w:rPr>
          <w:rFonts w:ascii="Times New Roman" w:eastAsia="Times New Roman" w:hAnsi="Times New Roman" w:cs="Times New Roman"/>
          <w:b/>
          <w:bCs/>
          <w:color w:val="000000"/>
          <w:sz w:val="24"/>
          <w:szCs w:val="24"/>
          <w:lang w:val="en-US"/>
        </w:rPr>
      </w:pPr>
      <w:proofErr w:type="gramStart"/>
      <w:r w:rsidRPr="006300BE">
        <w:rPr>
          <w:rFonts w:ascii="Times New Roman" w:eastAsia="Times New Roman" w:hAnsi="Times New Roman" w:cs="Times New Roman"/>
          <w:b/>
          <w:bCs/>
          <w:color w:val="000000"/>
          <w:sz w:val="24"/>
          <w:szCs w:val="24"/>
          <w:lang w:val="en-US"/>
        </w:rPr>
        <w:t>pentru</w:t>
      </w:r>
      <w:proofErr w:type="gramEnd"/>
      <w:r w:rsidRPr="006300BE">
        <w:rPr>
          <w:rFonts w:ascii="Times New Roman" w:eastAsia="Times New Roman" w:hAnsi="Times New Roman" w:cs="Times New Roman"/>
          <w:b/>
          <w:bCs/>
          <w:color w:val="000000"/>
          <w:sz w:val="24"/>
          <w:szCs w:val="24"/>
          <w:lang w:val="en-US"/>
        </w:rPr>
        <w:t xml:space="preserve"> implementarea Legii nr.325 din 23 decembrie 2013</w:t>
      </w:r>
      <w:r w:rsidRPr="006300BE">
        <w:rPr>
          <w:rFonts w:ascii="Times New Roman" w:eastAsia="Times New Roman" w:hAnsi="Times New Roman" w:cs="Times New Roman"/>
          <w:b/>
          <w:bCs/>
          <w:color w:val="000000"/>
          <w:sz w:val="24"/>
          <w:szCs w:val="24"/>
          <w:lang w:val="en-US"/>
        </w:rPr>
        <w:br/>
        <w:t> privind testarea integrităţii profesionale</w:t>
      </w:r>
      <w:r w:rsidR="00D63C01" w:rsidRPr="008C45E9">
        <w:rPr>
          <w:rFonts w:ascii="Times New Roman" w:eastAsia="Times New Roman" w:hAnsi="Times New Roman" w:cs="Times New Roman"/>
          <w:sz w:val="24"/>
          <w:szCs w:val="24"/>
          <w:lang w:val="en-US"/>
        </w:rPr>
        <w:br/>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p>
    <w:p w:rsidR="006300BE" w:rsidRPr="006300BE" w:rsidRDefault="006300BE" w:rsidP="006300BE">
      <w:pPr>
        <w:spacing w:after="0" w:line="240" w:lineRule="auto"/>
        <w:rPr>
          <w:rFonts w:ascii="Times New Roman" w:eastAsia="Times New Roman" w:hAnsi="Times New Roman" w:cs="Times New Roman"/>
          <w:sz w:val="24"/>
          <w:szCs w:val="24"/>
          <w:lang w:val="en-US"/>
        </w:rPr>
      </w:pPr>
      <w:proofErr w:type="gramStart"/>
      <w:r w:rsidRPr="006300BE">
        <w:rPr>
          <w:rFonts w:ascii="Times New Roman" w:eastAsia="Times New Roman" w:hAnsi="Times New Roman" w:cs="Times New Roman"/>
          <w:sz w:val="24"/>
          <w:szCs w:val="24"/>
          <w:lang w:val="en-US"/>
        </w:rPr>
        <w:t>Publicat :</w:t>
      </w:r>
      <w:proofErr w:type="gramEnd"/>
      <w:r w:rsidRPr="006300BE">
        <w:rPr>
          <w:rFonts w:ascii="Times New Roman" w:eastAsia="Times New Roman" w:hAnsi="Times New Roman" w:cs="Times New Roman"/>
          <w:sz w:val="24"/>
          <w:szCs w:val="24"/>
          <w:lang w:val="en-US"/>
        </w:rPr>
        <w:t> 31.10.2014 în Monitorul Oficial Nr. 325-332     art Nr : 945</w:t>
      </w:r>
    </w:p>
    <w:p w:rsidR="006300BE" w:rsidRPr="006300BE" w:rsidRDefault="006300BE" w:rsidP="006300BE">
      <w:pPr>
        <w:spacing w:after="24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sz w:val="24"/>
          <w:szCs w:val="24"/>
          <w:lang w:val="en-US"/>
        </w:rPr>
        <w:t>În temeiul art.7 alin.(2) lit.b), art.16 alin.(6) şi art.22 alin.(4) din Legea nr.325 din 23 decembrie 2013 privind testarea integrităţii profesionale (Monitorul Oficial al Republicii Moldova, 2014, nr.35–41, art.73), Guvernul HOTĂRĂŞTE:</w:t>
      </w:r>
      <w:r w:rsidRPr="006300BE">
        <w:rPr>
          <w:rFonts w:ascii="Times New Roman" w:eastAsia="Times New Roman" w:hAnsi="Times New Roman" w:cs="Times New Roman"/>
          <w:sz w:val="24"/>
          <w:szCs w:val="24"/>
          <w:lang w:val="en-US"/>
        </w:rPr>
        <w:br/>
        <w:t>    1. Se aprobă:</w:t>
      </w:r>
      <w:r w:rsidRPr="006300BE">
        <w:rPr>
          <w:rFonts w:ascii="Times New Roman" w:eastAsia="Times New Roman" w:hAnsi="Times New Roman" w:cs="Times New Roman"/>
          <w:sz w:val="24"/>
          <w:szCs w:val="24"/>
          <w:lang w:val="en-US"/>
        </w:rPr>
        <w:br/>
        <w:t>    Regulamentul-cadrul cu privire la evidenţa cazurilor de influenţă necorespunzătoare, conform anexei nr.1;</w:t>
      </w:r>
      <w:r w:rsidRPr="006300BE">
        <w:rPr>
          <w:rFonts w:ascii="Times New Roman" w:eastAsia="Times New Roman" w:hAnsi="Times New Roman" w:cs="Times New Roman"/>
          <w:sz w:val="24"/>
          <w:szCs w:val="24"/>
          <w:lang w:val="en-US"/>
        </w:rPr>
        <w:br/>
        <w:t>    Regulamentul cu privire la ţinerea şi utilizarea cazierului privind integritatea profesională a agenţilor publici, conform anexei nr.2.</w:t>
      </w:r>
      <w:r w:rsidRPr="006300BE">
        <w:rPr>
          <w:rFonts w:ascii="Times New Roman" w:eastAsia="Times New Roman" w:hAnsi="Times New Roman" w:cs="Times New Roman"/>
          <w:sz w:val="24"/>
          <w:szCs w:val="24"/>
          <w:lang w:val="en-US"/>
        </w:rPr>
        <w:br/>
        <w:t>    2. Cheltuielile ce ţin de organizarea şi funcţionarea cazierului privind integritatea profesională a agenţilor publici se vor efectua în limitele alocaţiilor prevăzute anual în bugetele respective, precum şi din donaţii, granturi şi alte surse, conform legislaţiei.</w:t>
      </w:r>
      <w:r w:rsidRPr="006300BE">
        <w:rPr>
          <w:rFonts w:ascii="Times New Roman" w:eastAsia="Times New Roman" w:hAnsi="Times New Roman" w:cs="Times New Roman"/>
          <w:sz w:val="24"/>
          <w:szCs w:val="24"/>
          <w:lang w:val="en-US"/>
        </w:rPr>
        <w:br/>
        <w:t xml:space="preserve">    3. Centrul Naţional Anticorupţie, în termen de trei luni, </w:t>
      </w:r>
      <w:proofErr w:type="gramStart"/>
      <w:r w:rsidRPr="006300BE">
        <w:rPr>
          <w:rFonts w:ascii="Times New Roman" w:eastAsia="Times New Roman" w:hAnsi="Times New Roman" w:cs="Times New Roman"/>
          <w:sz w:val="24"/>
          <w:szCs w:val="24"/>
          <w:lang w:val="en-US"/>
        </w:rPr>
        <w:t>va</w:t>
      </w:r>
      <w:proofErr w:type="gramEnd"/>
      <w:r w:rsidRPr="006300BE">
        <w:rPr>
          <w:rFonts w:ascii="Times New Roman" w:eastAsia="Times New Roman" w:hAnsi="Times New Roman" w:cs="Times New Roman"/>
          <w:sz w:val="24"/>
          <w:szCs w:val="24"/>
          <w:lang w:val="en-US"/>
        </w:rPr>
        <w:t xml:space="preserve"> asigura crearea bazei de date cu privire la rezultatele testelor de integritate profesională a agenţilor publici. </w:t>
      </w:r>
      <w:r w:rsidRPr="006300BE">
        <w:rPr>
          <w:rFonts w:ascii="Times New Roman" w:eastAsia="Times New Roman" w:hAnsi="Times New Roman" w:cs="Times New Roman"/>
          <w:sz w:val="24"/>
          <w:szCs w:val="24"/>
          <w:lang w:val="en-US"/>
        </w:rPr>
        <w:br/>
        <w:t xml:space="preserve">    4. Regulamentul cu privire la ţinerea şi utilizarea cazierului privind integritatea profesională </w:t>
      </w:r>
      <w:proofErr w:type="gramStart"/>
      <w:r w:rsidRPr="006300BE">
        <w:rPr>
          <w:rFonts w:ascii="Times New Roman" w:eastAsia="Times New Roman" w:hAnsi="Times New Roman" w:cs="Times New Roman"/>
          <w:sz w:val="24"/>
          <w:szCs w:val="24"/>
          <w:lang w:val="en-US"/>
        </w:rPr>
        <w:t>a</w:t>
      </w:r>
      <w:proofErr w:type="gramEnd"/>
      <w:r w:rsidRPr="006300BE">
        <w:rPr>
          <w:rFonts w:ascii="Times New Roman" w:eastAsia="Times New Roman" w:hAnsi="Times New Roman" w:cs="Times New Roman"/>
          <w:sz w:val="24"/>
          <w:szCs w:val="24"/>
          <w:lang w:val="en-US"/>
        </w:rPr>
        <w:t xml:space="preserve"> agenţilor publici intră în vigoare la data de 1 ianuarie 2015.</w:t>
      </w:r>
      <w:r w:rsidRPr="006300BE">
        <w:rPr>
          <w:rFonts w:ascii="Times New Roman" w:eastAsia="Times New Roman" w:hAnsi="Times New Roman" w:cs="Times New Roman"/>
          <w:sz w:val="24"/>
          <w:szCs w:val="24"/>
          <w:lang w:val="en-US"/>
        </w:rPr>
        <w:br/>
        <w:t>    5. Entităţile publice care cad sub incidenţa Legii nr.325 din 23 decembrie 2013 privind testarea integrităţii profesionale, în termen de 15 zile lucrătoare, vor elabora regulamente interne cu privire la evidenţa cazurilor de influenţă necorespunzătoare şi vor desemna persoana/subdiviziunea responsabilă de înregistrarea cazurilor de influenţă necorespunzătoare. </w:t>
      </w:r>
      <w:r w:rsidRPr="006300BE">
        <w:rPr>
          <w:rFonts w:ascii="Times New Roman" w:eastAsia="Times New Roman" w:hAnsi="Times New Roman" w:cs="Times New Roman"/>
          <w:sz w:val="24"/>
          <w:szCs w:val="24"/>
          <w:lang w:val="en-US"/>
        </w:rPr>
        <w:br/>
        <w:t>    6. Controlul asupra executării prezentei hotărîri se pune în sarcina Centrului Naţional Anticorupţie.</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color w:val="000000"/>
          <w:lang w:val="en-US"/>
        </w:rPr>
        <w:br/>
        <w:t xml:space="preserve">    </w:t>
      </w:r>
      <w:proofErr w:type="gramStart"/>
      <w:r w:rsidRPr="006300BE">
        <w:rPr>
          <w:rFonts w:ascii="Times New Roman" w:eastAsia="Times New Roman" w:hAnsi="Times New Roman" w:cs="Times New Roman"/>
          <w:b/>
          <w:bCs/>
          <w:color w:val="000000"/>
          <w:lang w:val="en-US"/>
        </w:rPr>
        <w:t>PRIM-MINISTRU                                                                Iurie LEANCĂ</w:t>
      </w:r>
      <w:r w:rsidRPr="006300BE">
        <w:rPr>
          <w:rFonts w:ascii="Times New Roman" w:eastAsia="Times New Roman" w:hAnsi="Times New Roman" w:cs="Times New Roman"/>
          <w:b/>
          <w:bCs/>
          <w:color w:val="000000"/>
          <w:lang w:val="en-US"/>
        </w:rPr>
        <w:br/>
      </w:r>
      <w:r w:rsidRPr="006300BE">
        <w:rPr>
          <w:rFonts w:ascii="Times New Roman" w:eastAsia="Times New Roman" w:hAnsi="Times New Roman" w:cs="Times New Roman"/>
          <w:b/>
          <w:bCs/>
          <w:color w:val="000000"/>
          <w:lang w:val="en-US"/>
        </w:rPr>
        <w:br/>
        <w:t>    Nr. 767.</w:t>
      </w:r>
      <w:proofErr w:type="gramEnd"/>
      <w:r w:rsidRPr="006300BE">
        <w:rPr>
          <w:rFonts w:ascii="Times New Roman" w:eastAsia="Times New Roman" w:hAnsi="Times New Roman" w:cs="Times New Roman"/>
          <w:b/>
          <w:bCs/>
          <w:color w:val="000000"/>
          <w:lang w:val="en-US"/>
        </w:rPr>
        <w:t xml:space="preserve"> </w:t>
      </w:r>
      <w:proofErr w:type="gramStart"/>
      <w:r w:rsidRPr="006300BE">
        <w:rPr>
          <w:rFonts w:ascii="Times New Roman" w:eastAsia="Times New Roman" w:hAnsi="Times New Roman" w:cs="Times New Roman"/>
          <w:b/>
          <w:bCs/>
          <w:color w:val="000000"/>
          <w:lang w:val="en-US"/>
        </w:rPr>
        <w:t>Chişinău, 19 septembrie 2014.</w:t>
      </w:r>
      <w:proofErr w:type="gramEnd"/>
    </w:p>
    <w:p w:rsidR="006300BE" w:rsidRPr="006300BE" w:rsidRDefault="006300BE" w:rsidP="006300BE">
      <w:pPr>
        <w:spacing w:after="0" w:line="240" w:lineRule="auto"/>
        <w:jc w:val="right"/>
        <w:rPr>
          <w:rFonts w:ascii="Times New Roman" w:eastAsia="Times New Roman" w:hAnsi="Times New Roman" w:cs="Times New Roman"/>
          <w:sz w:val="24"/>
          <w:szCs w:val="24"/>
          <w:lang w:val="en-US"/>
        </w:rPr>
      </w:pPr>
      <w:r w:rsidRPr="006300BE">
        <w:rPr>
          <w:rFonts w:ascii="Times New Roman" w:eastAsia="Times New Roman" w:hAnsi="Times New Roman" w:cs="Times New Roman"/>
          <w:sz w:val="24"/>
          <w:szCs w:val="24"/>
          <w:lang w:val="en-US"/>
        </w:rPr>
        <w:t>Anexa nr.1</w:t>
      </w:r>
      <w:r w:rsidRPr="006300BE">
        <w:rPr>
          <w:rFonts w:ascii="Times New Roman" w:eastAsia="Times New Roman" w:hAnsi="Times New Roman" w:cs="Times New Roman"/>
          <w:sz w:val="24"/>
          <w:szCs w:val="24"/>
          <w:lang w:val="en-US"/>
        </w:rPr>
        <w:br/>
        <w:t>la Hotărîrea Guvernului nr.767</w:t>
      </w:r>
      <w:r w:rsidRPr="006300BE">
        <w:rPr>
          <w:rFonts w:ascii="Times New Roman" w:eastAsia="Times New Roman" w:hAnsi="Times New Roman" w:cs="Times New Roman"/>
          <w:sz w:val="24"/>
          <w:szCs w:val="24"/>
          <w:lang w:val="en-US"/>
        </w:rPr>
        <w:br/>
        <w:t>din 19 septembrie 2014</w:t>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REGULAMENT-CADRU </w:t>
      </w:r>
      <w:r w:rsidRPr="006300BE">
        <w:rPr>
          <w:rFonts w:ascii="Times New Roman" w:eastAsia="Times New Roman" w:hAnsi="Times New Roman" w:cs="Times New Roman"/>
          <w:b/>
          <w:bCs/>
          <w:sz w:val="24"/>
          <w:szCs w:val="24"/>
          <w:lang w:val="en-US"/>
        </w:rPr>
        <w:br/>
        <w:t>cu privire la evidenţa cazurilor de influenţă necorespunzătoare</w:t>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I. DISPOZIŢII GENERALE</w:t>
      </w:r>
    </w:p>
    <w:p w:rsidR="006300BE" w:rsidRPr="006300BE" w:rsidRDefault="006300BE" w:rsidP="006300BE">
      <w:pPr>
        <w:spacing w:after="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    1. </w:t>
      </w:r>
      <w:r w:rsidRPr="006300BE">
        <w:rPr>
          <w:rFonts w:ascii="Times New Roman" w:eastAsia="Times New Roman" w:hAnsi="Times New Roman" w:cs="Times New Roman"/>
          <w:sz w:val="24"/>
          <w:szCs w:val="24"/>
          <w:lang w:val="en-US"/>
        </w:rPr>
        <w:t xml:space="preserve">Prezentul Regulament stabileşte procedura de comunicare şi evidenţă </w:t>
      </w:r>
      <w:proofErr w:type="gramStart"/>
      <w:r w:rsidRPr="006300BE">
        <w:rPr>
          <w:rFonts w:ascii="Times New Roman" w:eastAsia="Times New Roman" w:hAnsi="Times New Roman" w:cs="Times New Roman"/>
          <w:sz w:val="24"/>
          <w:szCs w:val="24"/>
          <w:lang w:val="en-US"/>
        </w:rPr>
        <w:t>a</w:t>
      </w:r>
      <w:proofErr w:type="gramEnd"/>
      <w:r w:rsidRPr="006300BE">
        <w:rPr>
          <w:rFonts w:ascii="Times New Roman" w:eastAsia="Times New Roman" w:hAnsi="Times New Roman" w:cs="Times New Roman"/>
          <w:sz w:val="24"/>
          <w:szCs w:val="24"/>
          <w:lang w:val="en-US"/>
        </w:rPr>
        <w:t xml:space="preserve"> influenţelor necorespunzătoare exercitate asupra agenţiilor publici, modul de completare şi gestionare a registrului pentru denunţarea influenţelor necorespunzătoare.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w:t>
      </w:r>
      <w:r w:rsidRPr="006300BE">
        <w:rPr>
          <w:rFonts w:ascii="Times New Roman" w:eastAsia="Times New Roman" w:hAnsi="Times New Roman" w:cs="Times New Roman"/>
          <w:sz w:val="24"/>
          <w:szCs w:val="24"/>
          <w:lang w:val="en-US"/>
        </w:rPr>
        <w:t xml:space="preserve"> Prezentul Regulament se aplică agenţilor publici şi entităţilor publice în procesul de identificare şi denunţare </w:t>
      </w:r>
      <w:proofErr w:type="gramStart"/>
      <w:r w:rsidRPr="006300BE">
        <w:rPr>
          <w:rFonts w:ascii="Times New Roman" w:eastAsia="Times New Roman" w:hAnsi="Times New Roman" w:cs="Times New Roman"/>
          <w:sz w:val="24"/>
          <w:szCs w:val="24"/>
          <w:lang w:val="en-US"/>
        </w:rPr>
        <w:t>a</w:t>
      </w:r>
      <w:proofErr w:type="gramEnd"/>
      <w:r w:rsidRPr="006300BE">
        <w:rPr>
          <w:rFonts w:ascii="Times New Roman" w:eastAsia="Times New Roman" w:hAnsi="Times New Roman" w:cs="Times New Roman"/>
          <w:sz w:val="24"/>
          <w:szCs w:val="24"/>
          <w:lang w:val="en-US"/>
        </w:rPr>
        <w:t xml:space="preserve"> influenţelor necorespunzătoare exercitate de către terţe persoane, precum şi instituţiei care realizează testarea integrităţii profesionale.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3. </w:t>
      </w:r>
      <w:r w:rsidRPr="006300BE">
        <w:rPr>
          <w:rFonts w:ascii="Times New Roman" w:eastAsia="Times New Roman" w:hAnsi="Times New Roman" w:cs="Times New Roman"/>
          <w:sz w:val="24"/>
          <w:szCs w:val="24"/>
          <w:lang w:val="en-US"/>
        </w:rPr>
        <w:t>În sensul prezentului Regulament, noţiunile utilizate au următoarele semnificaţii:</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denunţ </w:t>
      </w:r>
      <w:r w:rsidRPr="006300BE">
        <w:rPr>
          <w:rFonts w:ascii="Times New Roman" w:eastAsia="Times New Roman" w:hAnsi="Times New Roman" w:cs="Times New Roman"/>
          <w:sz w:val="24"/>
          <w:szCs w:val="24"/>
          <w:lang w:val="en-US"/>
        </w:rPr>
        <w:t>– înştiinţare întocmită în scris de către agentul public asupra căruia se exercită influenţa necorespunzătoare, conţinînd informaţiile prevăzute în pct.11 din prezentul Regulament;</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entitate publică</w:t>
      </w:r>
      <w:r w:rsidRPr="006300BE">
        <w:rPr>
          <w:rFonts w:ascii="Times New Roman" w:eastAsia="Times New Roman" w:hAnsi="Times New Roman" w:cs="Times New Roman"/>
          <w:sz w:val="24"/>
          <w:szCs w:val="24"/>
          <w:lang w:val="en-US"/>
        </w:rPr>
        <w:t> – autorităţile şi instituţiile publice prevăzute în anexa la Legea nr.325 din 23 decembrie 2013 privind testarea integrităţii profesionale;</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sz w:val="24"/>
          <w:szCs w:val="24"/>
          <w:lang w:val="en-US"/>
        </w:rPr>
        <w:lastRenderedPageBreak/>
        <w:t>    </w:t>
      </w:r>
      <w:r w:rsidRPr="006300BE">
        <w:rPr>
          <w:rFonts w:ascii="Times New Roman" w:eastAsia="Times New Roman" w:hAnsi="Times New Roman" w:cs="Times New Roman"/>
          <w:i/>
          <w:iCs/>
          <w:sz w:val="24"/>
          <w:szCs w:val="24"/>
          <w:lang w:val="en-US"/>
        </w:rPr>
        <w:t>subdiviziune de evidenţă a influenţelor necorespunzătoare (subdiviziune specializată) </w:t>
      </w:r>
      <w:r w:rsidRPr="006300BE">
        <w:rPr>
          <w:rFonts w:ascii="Times New Roman" w:eastAsia="Times New Roman" w:hAnsi="Times New Roman" w:cs="Times New Roman"/>
          <w:sz w:val="24"/>
          <w:szCs w:val="24"/>
          <w:lang w:val="en-US"/>
        </w:rPr>
        <w:t>– conducătorul, subdiviziunea de securitate internă, o altă subdiviziune sau persoană desemnată de către conducătorul entităţii publice în vederea înregistrării cazurilor de influenţă necorespunzătoare denunţate şi asigurării confidenţialităţii acestora, în condiţiile prezentului Regulament;</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instituţie care realizează testarea integrităţii profesionale </w:t>
      </w:r>
      <w:r w:rsidRPr="006300BE">
        <w:rPr>
          <w:rFonts w:ascii="Times New Roman" w:eastAsia="Times New Roman" w:hAnsi="Times New Roman" w:cs="Times New Roman"/>
          <w:sz w:val="24"/>
          <w:szCs w:val="24"/>
          <w:lang w:val="en-US"/>
        </w:rPr>
        <w:t>– instituţia care efectuează testarea integrităţii profesionale în privinţa agenţilor publici din cadrul entităţii publice, în conformitate cu prevederile art.10 alin.(1) din Legea nr.325 din 23 decembrie 2013 privind testarea integrităţii profesionale.</w:t>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II. PROCEDURA DE COMUNICARE A INFLUENŢELOR </w:t>
      </w:r>
      <w:r w:rsidRPr="006300BE">
        <w:rPr>
          <w:rFonts w:ascii="Times New Roman" w:eastAsia="Times New Roman" w:hAnsi="Times New Roman" w:cs="Times New Roman"/>
          <w:b/>
          <w:bCs/>
          <w:sz w:val="24"/>
          <w:szCs w:val="24"/>
          <w:lang w:val="en-US"/>
        </w:rPr>
        <w:br/>
        <w:t>NECORESPUNZĂTOARE</w:t>
      </w:r>
    </w:p>
    <w:p w:rsidR="006300BE" w:rsidRPr="006300BE" w:rsidRDefault="006300BE" w:rsidP="006300BE">
      <w:pPr>
        <w:spacing w:after="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    4. </w:t>
      </w:r>
      <w:r w:rsidRPr="006300BE">
        <w:rPr>
          <w:rFonts w:ascii="Times New Roman" w:eastAsia="Times New Roman" w:hAnsi="Times New Roman" w:cs="Times New Roman"/>
          <w:sz w:val="24"/>
          <w:szCs w:val="24"/>
          <w:lang w:val="en-US"/>
        </w:rPr>
        <w:t xml:space="preserve">Agentul public supus influenţei necorespunzătoare </w:t>
      </w:r>
      <w:proofErr w:type="gramStart"/>
      <w:r w:rsidRPr="006300BE">
        <w:rPr>
          <w:rFonts w:ascii="Times New Roman" w:eastAsia="Times New Roman" w:hAnsi="Times New Roman" w:cs="Times New Roman"/>
          <w:sz w:val="24"/>
          <w:szCs w:val="24"/>
          <w:lang w:val="en-US"/>
        </w:rPr>
        <w:t>este</w:t>
      </w:r>
      <w:proofErr w:type="gramEnd"/>
      <w:r w:rsidRPr="006300BE">
        <w:rPr>
          <w:rFonts w:ascii="Times New Roman" w:eastAsia="Times New Roman" w:hAnsi="Times New Roman" w:cs="Times New Roman"/>
          <w:sz w:val="24"/>
          <w:szCs w:val="24"/>
          <w:lang w:val="en-US"/>
        </w:rPr>
        <w:t xml:space="preserve"> obligat:</w:t>
      </w:r>
      <w:r w:rsidRPr="006300BE">
        <w:rPr>
          <w:rFonts w:ascii="Times New Roman" w:eastAsia="Times New Roman" w:hAnsi="Times New Roman" w:cs="Times New Roman"/>
          <w:sz w:val="24"/>
          <w:szCs w:val="24"/>
          <w:lang w:val="en-US"/>
        </w:rPr>
        <w:br/>
        <w:t>    1) să refuze influenţa necorespunzătoare; </w:t>
      </w:r>
      <w:r w:rsidRPr="006300BE">
        <w:rPr>
          <w:rFonts w:ascii="Times New Roman" w:eastAsia="Times New Roman" w:hAnsi="Times New Roman" w:cs="Times New Roman"/>
          <w:sz w:val="24"/>
          <w:szCs w:val="24"/>
          <w:lang w:val="en-US"/>
        </w:rPr>
        <w:br/>
        <w:t>    2) să desfăşoare în mod legal activitatea pentru care a intervenit influenţa necorespunzătoare;</w:t>
      </w:r>
      <w:r w:rsidRPr="006300BE">
        <w:rPr>
          <w:rFonts w:ascii="Times New Roman" w:eastAsia="Times New Roman" w:hAnsi="Times New Roman" w:cs="Times New Roman"/>
          <w:sz w:val="24"/>
          <w:szCs w:val="24"/>
          <w:lang w:val="en-US"/>
        </w:rPr>
        <w:br/>
        <w:t>    3) să facă un denunţ despre exercitarea influenţei necorespunzătoare, în modul de prevăzut la pct.10-11 din prezentul Regulament.</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5. </w:t>
      </w:r>
      <w:r w:rsidRPr="006300BE">
        <w:rPr>
          <w:rFonts w:ascii="Times New Roman" w:eastAsia="Times New Roman" w:hAnsi="Times New Roman" w:cs="Times New Roman"/>
          <w:sz w:val="24"/>
          <w:szCs w:val="24"/>
          <w:lang w:val="en-US"/>
        </w:rPr>
        <w:t xml:space="preserve">Agentul public supus influenţelor necorespunzătoare poate </w:t>
      </w:r>
      <w:proofErr w:type="gramStart"/>
      <w:r w:rsidRPr="006300BE">
        <w:rPr>
          <w:rFonts w:ascii="Times New Roman" w:eastAsia="Times New Roman" w:hAnsi="Times New Roman" w:cs="Times New Roman"/>
          <w:sz w:val="24"/>
          <w:szCs w:val="24"/>
          <w:lang w:val="en-US"/>
        </w:rPr>
        <w:t>să</w:t>
      </w:r>
      <w:proofErr w:type="gramEnd"/>
      <w:r w:rsidRPr="006300BE">
        <w:rPr>
          <w:rFonts w:ascii="Times New Roman" w:eastAsia="Times New Roman" w:hAnsi="Times New Roman" w:cs="Times New Roman"/>
          <w:sz w:val="24"/>
          <w:szCs w:val="24"/>
          <w:lang w:val="en-US"/>
        </w:rPr>
        <w:t xml:space="preserve"> se asigure cu martori, inclusiv dintre colegii de serviciu sau, după caz, cu alte dovezi.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6.</w:t>
      </w:r>
      <w:r w:rsidRPr="006300BE">
        <w:rPr>
          <w:rFonts w:ascii="Times New Roman" w:eastAsia="Times New Roman" w:hAnsi="Times New Roman" w:cs="Times New Roman"/>
          <w:sz w:val="24"/>
          <w:szCs w:val="24"/>
          <w:lang w:val="en-US"/>
        </w:rPr>
        <w:t> Conducătorul entităţii publice este obligat:</w:t>
      </w:r>
      <w:r w:rsidRPr="006300BE">
        <w:rPr>
          <w:rFonts w:ascii="Times New Roman" w:eastAsia="Times New Roman" w:hAnsi="Times New Roman" w:cs="Times New Roman"/>
          <w:sz w:val="24"/>
          <w:szCs w:val="24"/>
          <w:lang w:val="en-US"/>
        </w:rPr>
        <w:br/>
        <w:t>    1) să desemneze subdiviziunea specializată sau să-şi asume personal această atribuţie;</w:t>
      </w:r>
      <w:r w:rsidRPr="006300BE">
        <w:rPr>
          <w:rFonts w:ascii="Times New Roman" w:eastAsia="Times New Roman" w:hAnsi="Times New Roman" w:cs="Times New Roman"/>
          <w:sz w:val="24"/>
          <w:szCs w:val="24"/>
          <w:lang w:val="en-US"/>
        </w:rPr>
        <w:br/>
        <w:t>    2) să asigure evidenţa denunţurilor în registrul de evidenţă a cazurilor de influenţă necorespunzătoare de către subdiviziunea specializată;</w:t>
      </w:r>
      <w:r w:rsidRPr="006300BE">
        <w:rPr>
          <w:rFonts w:ascii="Times New Roman" w:eastAsia="Times New Roman" w:hAnsi="Times New Roman" w:cs="Times New Roman"/>
          <w:sz w:val="24"/>
          <w:szCs w:val="24"/>
          <w:lang w:val="en-US"/>
        </w:rPr>
        <w:br/>
        <w:t>    3) să asigure confidenţialitatea denunţurilor făcute şi a registrului de evidenţă a cazurilor de influenţă necorespunzătoare, cu excepţiile strict reglementate de prezentul Regulament; </w:t>
      </w:r>
      <w:r w:rsidRPr="006300BE">
        <w:rPr>
          <w:rFonts w:ascii="Times New Roman" w:eastAsia="Times New Roman" w:hAnsi="Times New Roman" w:cs="Times New Roman"/>
          <w:sz w:val="24"/>
          <w:szCs w:val="24"/>
          <w:lang w:val="en-US"/>
        </w:rPr>
        <w:br/>
        <w:t>    4) să asigure condiţiile necesare pentru desfăşurarea în mod legal a activităţii de către agentul public şi să verifice modul de executare a atribuţiilor pentru care a survenit influenţa necorespunzătoare;</w:t>
      </w:r>
      <w:r w:rsidRPr="006300BE">
        <w:rPr>
          <w:rFonts w:ascii="Times New Roman" w:eastAsia="Times New Roman" w:hAnsi="Times New Roman" w:cs="Times New Roman"/>
          <w:sz w:val="24"/>
          <w:szCs w:val="24"/>
          <w:lang w:val="en-US"/>
        </w:rPr>
        <w:br/>
        <w:t>    5) să întreprindă măsuri de prevenire a cazurilor de influenţă necorespunzătoare prin implicarea nemijlocită în soluţionarea acestora (de exemplu, atenţionarea prin intermediul expedierii sesizărilor oficiale, descurajarea persoanei care generează influenţă necorespunzătoare, inclusiv prin atenţionarea conducătorului ierarhic superior al acesteia, identificarea altor măsuri legale);</w:t>
      </w:r>
      <w:r w:rsidRPr="006300BE">
        <w:rPr>
          <w:rFonts w:ascii="Times New Roman" w:eastAsia="Times New Roman" w:hAnsi="Times New Roman" w:cs="Times New Roman"/>
          <w:sz w:val="24"/>
          <w:szCs w:val="24"/>
          <w:lang w:val="en-US"/>
        </w:rPr>
        <w:br/>
        <w:t>    6) să asigure accesul instituţiei care realizează testarea integrităţii profesionale în privinţa agenţilor publici din cadrul entităţii publice la registrul de evidenţă a cazurilor de influenţă necorespunzătoare şi/sau la copiile scanate de pe registrul dat, inclusiv prin transmiterea în format electronic. </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7. </w:t>
      </w:r>
      <w:r w:rsidRPr="006300BE">
        <w:rPr>
          <w:rFonts w:ascii="Times New Roman" w:eastAsia="Times New Roman" w:hAnsi="Times New Roman" w:cs="Times New Roman"/>
          <w:sz w:val="24"/>
          <w:szCs w:val="24"/>
          <w:lang w:val="en-US"/>
        </w:rPr>
        <w:t xml:space="preserve">Dacă subdiviziunea specializată refuză să înregistreze denunţul în condiţiile prevăzute la pct.6 subpct.2) din prezentul Regulament, agentul public se adresează direct conducătorului entităţii publice sau, după caz, Centrului Naţional Anticorupţie (în continuare – CNA), care va asigura înregistrarea influenţei necorespunzătoare în registrul special şi va sesiza conducătorul entităţii publice pentru întreprinderea măsurilor de tragere la răspundere disciplinară a persoanelor care au refuzat înregistrarea denunţului, potrivit pct.25 din prezentul Regulament. </w:t>
      </w:r>
      <w:proofErr w:type="gramStart"/>
      <w:r w:rsidRPr="006300BE">
        <w:rPr>
          <w:rFonts w:ascii="Times New Roman" w:eastAsia="Times New Roman" w:hAnsi="Times New Roman" w:cs="Times New Roman"/>
          <w:sz w:val="24"/>
          <w:szCs w:val="24"/>
          <w:lang w:val="en-US"/>
        </w:rPr>
        <w:t>În cazul în care conducătorul entităţii publice nu întreprinde măsurile prevăzute la pct.6 subpct.4) din prezentul Regulament, agentul public se adresează CNA.</w:t>
      </w:r>
      <w:proofErr w:type="gramEnd"/>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8.</w:t>
      </w:r>
      <w:r w:rsidRPr="006300BE">
        <w:rPr>
          <w:rFonts w:ascii="Times New Roman" w:eastAsia="Times New Roman" w:hAnsi="Times New Roman" w:cs="Times New Roman"/>
          <w:sz w:val="24"/>
          <w:szCs w:val="24"/>
          <w:lang w:val="en-US"/>
        </w:rPr>
        <w:t xml:space="preserve"> Dacă subdiviziunea specializată din cadrul CNA refuză să înregistreze denunţul în condiţiile prevăzute la pct.6 subpct.2) din prezentul Regulament, agentul public se adresează direct conducătorului CNA sau, după caz, Serviciului de Informaţii şi Securitate (în continuare – SIS), care va asigura înregistrarea influenţei necorespunzătoare în registrul special şi va întreprinde măsuri de tragere la răspundere disciplinară a persoanelor care au refuzat înregistrarea denunţului, potrivit pct.25 din prezentul Regulament. </w:t>
      </w:r>
      <w:proofErr w:type="gramStart"/>
      <w:r w:rsidRPr="006300BE">
        <w:rPr>
          <w:rFonts w:ascii="Times New Roman" w:eastAsia="Times New Roman" w:hAnsi="Times New Roman" w:cs="Times New Roman"/>
          <w:sz w:val="24"/>
          <w:szCs w:val="24"/>
          <w:lang w:val="en-US"/>
        </w:rPr>
        <w:t>În cazul în care conducătorul CNA nu întreprinde măsurile prevăzute la pct.6 subpct.4) al prezentului Regulament, agentul public care activează în CNA se adresează SIS.</w:t>
      </w:r>
      <w:proofErr w:type="gramEnd"/>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9.</w:t>
      </w:r>
      <w:r w:rsidRPr="006300BE">
        <w:rPr>
          <w:rFonts w:ascii="Times New Roman" w:eastAsia="Times New Roman" w:hAnsi="Times New Roman" w:cs="Times New Roman"/>
          <w:sz w:val="24"/>
          <w:szCs w:val="24"/>
          <w:lang w:val="en-US"/>
        </w:rPr>
        <w:t xml:space="preserve"> Dacă subdiviziunea specializată din cadrul SIS refuză </w:t>
      </w:r>
      <w:proofErr w:type="gramStart"/>
      <w:r w:rsidRPr="006300BE">
        <w:rPr>
          <w:rFonts w:ascii="Times New Roman" w:eastAsia="Times New Roman" w:hAnsi="Times New Roman" w:cs="Times New Roman"/>
          <w:sz w:val="24"/>
          <w:szCs w:val="24"/>
          <w:lang w:val="en-US"/>
        </w:rPr>
        <w:t>să</w:t>
      </w:r>
      <w:proofErr w:type="gramEnd"/>
      <w:r w:rsidRPr="006300BE">
        <w:rPr>
          <w:rFonts w:ascii="Times New Roman" w:eastAsia="Times New Roman" w:hAnsi="Times New Roman" w:cs="Times New Roman"/>
          <w:sz w:val="24"/>
          <w:szCs w:val="24"/>
          <w:lang w:val="en-US"/>
        </w:rPr>
        <w:t xml:space="preserve"> înregistreze denunţul în condiţiile prevăzute la pct.6 subpct. 2) din prezentul Regulament, agentul public se adresează direct conducătorului SIS, care va asigura înregistrarea influenţei necorespnzătoare în registrul special şi va întreprinde măsuri de tragere la răspundere disciplinară a persoanelor care au refuzat înregistrarea denunţului, potrivit pct.25 din prezentul Regulament. În cazul în care conducătorul SIS nu întreprinde măsurile prevăzute la pct.6 subpct.4) din prezentul Regulament, agentul public care activează în SIS se adresează Comisiei parlamentare securitate naţională, apărare şi ordine publică.</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10.</w:t>
      </w:r>
      <w:r w:rsidRPr="006300BE">
        <w:rPr>
          <w:rFonts w:ascii="Times New Roman" w:eastAsia="Times New Roman" w:hAnsi="Times New Roman" w:cs="Times New Roman"/>
          <w:sz w:val="24"/>
          <w:szCs w:val="24"/>
          <w:lang w:val="en-US"/>
        </w:rPr>
        <w:t xml:space="preserve"> Comunicarea influenţei necorespunzătoare se face neîntîrziat, dar cel tîrziu în decurs de trei zile </w:t>
      </w:r>
      <w:r w:rsidRPr="006300BE">
        <w:rPr>
          <w:rFonts w:ascii="Times New Roman" w:eastAsia="Times New Roman" w:hAnsi="Times New Roman" w:cs="Times New Roman"/>
          <w:sz w:val="24"/>
          <w:szCs w:val="24"/>
          <w:lang w:val="en-US"/>
        </w:rPr>
        <w:lastRenderedPageBreak/>
        <w:t xml:space="preserve">lucrătoare, sub forma unui denunţ scris, depus pe numele conducătorului entităţii publice la subdiviziunea specializată sau, după caz, la instituţia care realizează testarea integrităţii profesionale, în condiţiile pct.11-14 din prezentul Regulament. Termenul de trei zile începe </w:t>
      </w:r>
      <w:proofErr w:type="gramStart"/>
      <w:r w:rsidRPr="006300BE">
        <w:rPr>
          <w:rFonts w:ascii="Times New Roman" w:eastAsia="Times New Roman" w:hAnsi="Times New Roman" w:cs="Times New Roman"/>
          <w:sz w:val="24"/>
          <w:szCs w:val="24"/>
          <w:lang w:val="en-US"/>
        </w:rPr>
        <w:t>să</w:t>
      </w:r>
      <w:proofErr w:type="gramEnd"/>
      <w:r w:rsidRPr="006300BE">
        <w:rPr>
          <w:rFonts w:ascii="Times New Roman" w:eastAsia="Times New Roman" w:hAnsi="Times New Roman" w:cs="Times New Roman"/>
          <w:sz w:val="24"/>
          <w:szCs w:val="24"/>
          <w:lang w:val="en-US"/>
        </w:rPr>
        <w:t xml:space="preserve"> curgă din ziua exercitării influenţei necorespunzătoare. În cazul aflării agentului public în imposibilitate obiectivă</w:t>
      </w:r>
      <w:proofErr w:type="gramStart"/>
      <w:r w:rsidRPr="006300BE">
        <w:rPr>
          <w:rFonts w:ascii="Times New Roman" w:eastAsia="Times New Roman" w:hAnsi="Times New Roman" w:cs="Times New Roman"/>
          <w:sz w:val="24"/>
          <w:szCs w:val="24"/>
          <w:lang w:val="en-US"/>
        </w:rPr>
        <w:t>  de</w:t>
      </w:r>
      <w:proofErr w:type="gramEnd"/>
      <w:r w:rsidRPr="006300BE">
        <w:rPr>
          <w:rFonts w:ascii="Times New Roman" w:eastAsia="Times New Roman" w:hAnsi="Times New Roman" w:cs="Times New Roman"/>
          <w:sz w:val="24"/>
          <w:szCs w:val="24"/>
          <w:lang w:val="en-US"/>
        </w:rPr>
        <w:t xml:space="preserve"> a depune denunţul în termenul prevăzut, acesta urmează a fi depus în ziua imediat următoare după încetarea motivelor date, cu anexarea dovezilor care le confirmă. Nu se consideră motiv de imposibilitate obiectivă de a depune denunţul în termenul prevăzut, dacă agentul public se află în exerciţiul funcţiei la locul de muncă în perioada de curgere </w:t>
      </w:r>
      <w:proofErr w:type="gramStart"/>
      <w:r w:rsidRPr="006300BE">
        <w:rPr>
          <w:rFonts w:ascii="Times New Roman" w:eastAsia="Times New Roman" w:hAnsi="Times New Roman" w:cs="Times New Roman"/>
          <w:sz w:val="24"/>
          <w:szCs w:val="24"/>
          <w:lang w:val="en-US"/>
        </w:rPr>
        <w:t>a</w:t>
      </w:r>
      <w:proofErr w:type="gramEnd"/>
      <w:r w:rsidRPr="006300BE">
        <w:rPr>
          <w:rFonts w:ascii="Times New Roman" w:eastAsia="Times New Roman" w:hAnsi="Times New Roman" w:cs="Times New Roman"/>
          <w:sz w:val="24"/>
          <w:szCs w:val="24"/>
          <w:lang w:val="en-US"/>
        </w:rPr>
        <w:t xml:space="preserve"> acestui termen. </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11. </w:t>
      </w:r>
      <w:r w:rsidRPr="006300BE">
        <w:rPr>
          <w:rFonts w:ascii="Times New Roman" w:eastAsia="Times New Roman" w:hAnsi="Times New Roman" w:cs="Times New Roman"/>
          <w:sz w:val="24"/>
          <w:szCs w:val="24"/>
          <w:lang w:val="en-US"/>
        </w:rPr>
        <w:t>În denunţ, agentul public supus influenţei necorespunzătoare menţionează în mod obligatoriu:</w:t>
      </w:r>
      <w:r w:rsidRPr="006300BE">
        <w:rPr>
          <w:rFonts w:ascii="Times New Roman" w:eastAsia="Times New Roman" w:hAnsi="Times New Roman" w:cs="Times New Roman"/>
          <w:sz w:val="24"/>
          <w:szCs w:val="24"/>
          <w:lang w:val="en-US"/>
        </w:rPr>
        <w:br/>
        <w:t>    1) numele şi prenumele său, funcţia şi subdiviziunea în care activează;</w:t>
      </w:r>
      <w:r w:rsidRPr="006300BE">
        <w:rPr>
          <w:rFonts w:ascii="Times New Roman" w:eastAsia="Times New Roman" w:hAnsi="Times New Roman" w:cs="Times New Roman"/>
          <w:sz w:val="24"/>
          <w:szCs w:val="24"/>
          <w:lang w:val="en-US"/>
        </w:rPr>
        <w:br/>
        <w:t>    2) datele de identificare ale persoanei care a încercat să îl influenţeze (dacă sînt cunoscute);</w:t>
      </w:r>
      <w:r w:rsidRPr="006300BE">
        <w:rPr>
          <w:rFonts w:ascii="Times New Roman" w:eastAsia="Times New Roman" w:hAnsi="Times New Roman" w:cs="Times New Roman"/>
          <w:sz w:val="24"/>
          <w:szCs w:val="24"/>
          <w:lang w:val="en-US"/>
        </w:rPr>
        <w:br/>
        <w:t>    3) descrierea influenţei necorespunzătoare, data şi ora la care aceasta a avut loc;</w:t>
      </w:r>
      <w:r w:rsidRPr="006300BE">
        <w:rPr>
          <w:rFonts w:ascii="Times New Roman" w:eastAsia="Times New Roman" w:hAnsi="Times New Roman" w:cs="Times New Roman"/>
          <w:sz w:val="24"/>
          <w:szCs w:val="24"/>
          <w:lang w:val="en-US"/>
        </w:rPr>
        <w:br/>
        <w:t>    4) datele de identificare ale persoanelor care posedă informaţii cu privire la împrejurările în care a avut loc influenţa necorespunzătoare (dacă astfel de persoane există şi dacă datele menţionate sînt cunoscute).</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12.</w:t>
      </w:r>
      <w:r w:rsidRPr="006300BE">
        <w:rPr>
          <w:rFonts w:ascii="Times New Roman" w:eastAsia="Times New Roman" w:hAnsi="Times New Roman" w:cs="Times New Roman"/>
          <w:sz w:val="24"/>
          <w:szCs w:val="24"/>
          <w:lang w:val="en-US"/>
        </w:rPr>
        <w:t> Despre influenţa necorespunzătoare exercitată asupra conducătorului entităţii publice/organului de autoadministrare sau exercitată de către conducătorul entităţii publice, de către un agent public din cadrul entităţii publice ierarhic superioare, agentul public comunică CNA prin una dintre următoarele modalităţi:</w:t>
      </w:r>
      <w:r w:rsidRPr="006300BE">
        <w:rPr>
          <w:rFonts w:ascii="Times New Roman" w:eastAsia="Times New Roman" w:hAnsi="Times New Roman" w:cs="Times New Roman"/>
          <w:sz w:val="24"/>
          <w:szCs w:val="24"/>
          <w:lang w:val="en-US"/>
        </w:rPr>
        <w:br/>
        <w:t>    1) denunţul scris, expediat pe adresa CNA, inclusiv prin poşta electronică indicată pe pagina web oficială a CNA;</w:t>
      </w:r>
      <w:r w:rsidRPr="006300BE">
        <w:rPr>
          <w:rFonts w:ascii="Times New Roman" w:eastAsia="Times New Roman" w:hAnsi="Times New Roman" w:cs="Times New Roman"/>
          <w:sz w:val="24"/>
          <w:szCs w:val="24"/>
          <w:lang w:val="en-US"/>
        </w:rPr>
        <w:br/>
        <w:t>    2) completarea formularului online de comunicare a influenţelor necorespunzătoare de pe pagina web oficială a CNA, direct de către agentul public sau prin intermediul operatorului liniei naţionale anticorupţie din cadrul CNA, cu condiţia comunicării de către agentul public a tuturor informaţiilor necesare pentru completarea formularului.</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13.</w:t>
      </w:r>
      <w:r w:rsidRPr="006300BE">
        <w:rPr>
          <w:rFonts w:ascii="Times New Roman" w:eastAsia="Times New Roman" w:hAnsi="Times New Roman" w:cs="Times New Roman"/>
          <w:sz w:val="24"/>
          <w:szCs w:val="24"/>
          <w:lang w:val="en-US"/>
        </w:rPr>
        <w:t> Despre influenţa necorespunzătoare exercitată asupra conducătorului CNA sau exercitată de către conducătorul CNA asupra agenţilor publici din subordine, aceştia comunică SIS prin una dintre următoarele modalităţi:</w:t>
      </w:r>
      <w:r w:rsidRPr="006300BE">
        <w:rPr>
          <w:rFonts w:ascii="Times New Roman" w:eastAsia="Times New Roman" w:hAnsi="Times New Roman" w:cs="Times New Roman"/>
          <w:sz w:val="24"/>
          <w:szCs w:val="24"/>
          <w:lang w:val="en-US"/>
        </w:rPr>
        <w:br/>
        <w:t>    1) denunţul scris, expediat pe adresa SIS, inclusiv prin poşta electronică indicată pe pagina web oficială a SIS;</w:t>
      </w:r>
      <w:r w:rsidRPr="006300BE">
        <w:rPr>
          <w:rFonts w:ascii="Times New Roman" w:eastAsia="Times New Roman" w:hAnsi="Times New Roman" w:cs="Times New Roman"/>
          <w:sz w:val="24"/>
          <w:szCs w:val="24"/>
          <w:lang w:val="en-US"/>
        </w:rPr>
        <w:br/>
        <w:t>    2) completarea formularului online de comunicare a influenţelor necorespunzătoare de pe pagina web oficială a SIS.</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14. </w:t>
      </w:r>
      <w:r w:rsidRPr="006300BE">
        <w:rPr>
          <w:rFonts w:ascii="Times New Roman" w:eastAsia="Times New Roman" w:hAnsi="Times New Roman" w:cs="Times New Roman"/>
          <w:sz w:val="24"/>
          <w:szCs w:val="24"/>
          <w:lang w:val="en-US"/>
        </w:rPr>
        <w:t>Despre influenţa necorespunzătoare exercitată asupra conducătorului SIS sau de către conducătorul SIS asupra agenţilor publici din subordine, aceştia comunică, în decurs de trei zile lucrătoare, Comisiei parlamentare securitate naţională, apărare şi ordine publică, prin intermediul unui denunţ scris.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15. </w:t>
      </w:r>
      <w:r w:rsidRPr="006300BE">
        <w:rPr>
          <w:rFonts w:ascii="Times New Roman" w:eastAsia="Times New Roman" w:hAnsi="Times New Roman" w:cs="Times New Roman"/>
          <w:sz w:val="24"/>
          <w:szCs w:val="24"/>
          <w:lang w:val="en-US"/>
        </w:rPr>
        <w:t>Conducătorul entităţii publice, persoana care recepţionează denunţul, CNA şi SIS asigură respectarea confidenţialităţii informaţiilor transmise de către agenţii publici care au depus denunţuri în conformitate cu prevederile pct.17 din prezentul Regulament, cu excepţia cazurilor în care respectivii agenţi publici optează pentru dezvăluirea celor invocate în denunţ (în surse mass-media, către alte instituţii, persoane, inclusiv cele vizate în denunţ).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16.</w:t>
      </w:r>
      <w:r w:rsidRPr="006300BE">
        <w:rPr>
          <w:rFonts w:ascii="Times New Roman" w:eastAsia="Times New Roman" w:hAnsi="Times New Roman" w:cs="Times New Roman"/>
          <w:sz w:val="24"/>
          <w:szCs w:val="24"/>
          <w:lang w:val="en-US"/>
        </w:rPr>
        <w:t> Dacă denunţul conţine informaţii care denotă existenţa elementelor constitutive ale unei infracţiuni, entitatea publică, CNA sau SIS îl transmite neîntîrziat, dar nu mai tîrziu de trei zile lucrătoare, organului de urmărire penală, conform competenţelor stabilite de Codul de procedură penală. </w:t>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III. GESTIONAREA REGISTRULUI DE EVIDENŢĂ</w:t>
      </w:r>
      <w:r w:rsidRPr="006300BE">
        <w:rPr>
          <w:rFonts w:ascii="Times New Roman" w:eastAsia="Times New Roman" w:hAnsi="Times New Roman" w:cs="Times New Roman"/>
          <w:b/>
          <w:bCs/>
          <w:sz w:val="24"/>
          <w:szCs w:val="24"/>
          <w:lang w:val="en-US"/>
        </w:rPr>
        <w:br/>
        <w:t>A CAZURILOR DE INFLUENŢĂ NECORESPUNZĂTOARE</w:t>
      </w:r>
    </w:p>
    <w:p w:rsidR="006300BE" w:rsidRPr="006300BE" w:rsidRDefault="006300BE" w:rsidP="006300BE">
      <w:pPr>
        <w:spacing w:after="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    17. </w:t>
      </w:r>
      <w:r w:rsidRPr="006300BE">
        <w:rPr>
          <w:rFonts w:ascii="Times New Roman" w:eastAsia="Times New Roman" w:hAnsi="Times New Roman" w:cs="Times New Roman"/>
          <w:sz w:val="24"/>
          <w:szCs w:val="24"/>
          <w:lang w:val="en-US"/>
        </w:rPr>
        <w:t>Comunicarea influenţei necorespunzătoare este înscrisă de către subdiviziunea specializată într-un registru de evidenţă a cazurilor de influenţă necorespunzătoare, ţinut pe suport de hîrtie şi în format electronic, potrivit anexei nr.1 la prezentul Regulament, în conformitate cu prevederile Legii cu privire la registre, pe care se aplică menţiunea „Informaţii cu accesibilitate limitată”.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18. </w:t>
      </w:r>
      <w:r w:rsidRPr="006300BE">
        <w:rPr>
          <w:rFonts w:ascii="Times New Roman" w:eastAsia="Times New Roman" w:hAnsi="Times New Roman" w:cs="Times New Roman"/>
          <w:sz w:val="24"/>
          <w:szCs w:val="24"/>
          <w:lang w:val="en-US"/>
        </w:rPr>
        <w:t xml:space="preserve">După recepţionarea denunţului despre influenţa necorespunzătoare, subdiviziunea specializată aplică pe acesta menţiunea „Informaţii cu accesibilitate limitată” şi îl transmite conducătorului entităţii publice cel tîrziu în ziua lucrătoare următoare celei în care a fost recepţionat. Agentul public care a depus denunţul primeşte de la subdiviziunea specializată </w:t>
      </w:r>
      <w:proofErr w:type="gramStart"/>
      <w:r w:rsidRPr="006300BE">
        <w:rPr>
          <w:rFonts w:ascii="Times New Roman" w:eastAsia="Times New Roman" w:hAnsi="Times New Roman" w:cs="Times New Roman"/>
          <w:sz w:val="24"/>
          <w:szCs w:val="24"/>
          <w:lang w:val="en-US"/>
        </w:rPr>
        <w:t>un</w:t>
      </w:r>
      <w:proofErr w:type="gramEnd"/>
      <w:r w:rsidRPr="006300BE">
        <w:rPr>
          <w:rFonts w:ascii="Times New Roman" w:eastAsia="Times New Roman" w:hAnsi="Times New Roman" w:cs="Times New Roman"/>
          <w:sz w:val="24"/>
          <w:szCs w:val="24"/>
          <w:lang w:val="en-US"/>
        </w:rPr>
        <w:t xml:space="preserve"> cotor, care confirmă dovada depunerii </w:t>
      </w:r>
      <w:r w:rsidRPr="006300BE">
        <w:rPr>
          <w:rFonts w:ascii="Times New Roman" w:eastAsia="Times New Roman" w:hAnsi="Times New Roman" w:cs="Times New Roman"/>
          <w:sz w:val="24"/>
          <w:szCs w:val="24"/>
          <w:lang w:val="en-US"/>
        </w:rPr>
        <w:lastRenderedPageBreak/>
        <w:t>denunţului.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19. </w:t>
      </w:r>
      <w:r w:rsidRPr="006300BE">
        <w:rPr>
          <w:rFonts w:ascii="Times New Roman" w:eastAsia="Times New Roman" w:hAnsi="Times New Roman" w:cs="Times New Roman"/>
          <w:sz w:val="24"/>
          <w:szCs w:val="24"/>
          <w:lang w:val="en-US"/>
        </w:rPr>
        <w:t>CNA întocmeşte două registre de înregistrare a cazurilor de influenţă necorespunzătoare – unul pentru cazurile raportate din interiorul instituţiei şi unul pentru cazurile din exterior raportate de agenţii publici în situaţiile prevăzute la pct.7, 8 şi 12 din prezentul Regulament.</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20.</w:t>
      </w:r>
      <w:r w:rsidRPr="006300BE">
        <w:rPr>
          <w:rFonts w:ascii="Times New Roman" w:eastAsia="Times New Roman" w:hAnsi="Times New Roman" w:cs="Times New Roman"/>
          <w:sz w:val="24"/>
          <w:szCs w:val="24"/>
          <w:lang w:val="en-US"/>
        </w:rPr>
        <w:t> SIS întocmeşte două registre de înregistrare a cazurilor de influenţă necorespunzătoare – unul pentru cazurile raportate din interiorul instituţiei şi unul pentru cazurile din exterior, raportate de agenţii publici ai CNA în cazurile prevăzute la pct.8, 9 şi 13 din prezentul Regulament.</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21. </w:t>
      </w:r>
      <w:r w:rsidRPr="006300BE">
        <w:rPr>
          <w:rFonts w:ascii="Times New Roman" w:eastAsia="Times New Roman" w:hAnsi="Times New Roman" w:cs="Times New Roman"/>
          <w:sz w:val="24"/>
          <w:szCs w:val="24"/>
          <w:lang w:val="en-US"/>
        </w:rPr>
        <w:t xml:space="preserve">La registrele de evidenţă a cazurilor de influenţă necorespunzătoare au acces persoanele din cadrul subdiviziunii specializate, conducătorul entităţii publice (la registrul ţinut din cadrul entităţii pe care o conduce) şi persoanele din cadrul instituţiilor care realizează testarea integrităţii profesionale, împuternicite în acest </w:t>
      </w:r>
      <w:proofErr w:type="gramStart"/>
      <w:r w:rsidRPr="006300BE">
        <w:rPr>
          <w:rFonts w:ascii="Times New Roman" w:eastAsia="Times New Roman" w:hAnsi="Times New Roman" w:cs="Times New Roman"/>
          <w:sz w:val="24"/>
          <w:szCs w:val="24"/>
          <w:lang w:val="en-US"/>
        </w:rPr>
        <w:t>sens</w:t>
      </w:r>
      <w:proofErr w:type="gramEnd"/>
      <w:r w:rsidRPr="006300BE">
        <w:rPr>
          <w:rFonts w:ascii="Times New Roman" w:eastAsia="Times New Roman" w:hAnsi="Times New Roman" w:cs="Times New Roman"/>
          <w:sz w:val="24"/>
          <w:szCs w:val="24"/>
          <w:lang w:val="en-US"/>
        </w:rPr>
        <w:t>. Accesul altor persoane la registru este strict interzis.</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22.</w:t>
      </w:r>
      <w:r w:rsidRPr="006300BE">
        <w:rPr>
          <w:rFonts w:ascii="Times New Roman" w:eastAsia="Times New Roman" w:hAnsi="Times New Roman" w:cs="Times New Roman"/>
          <w:sz w:val="24"/>
          <w:szCs w:val="24"/>
          <w:lang w:val="en-US"/>
        </w:rPr>
        <w:t> Subdiviziunile specializate sînt obligate să ţină evidenţa tuturor cazurilor de realizare a dreptului de acces la informaţiile ţinute în registru, inclusiv a justificărilor ce întemeiază realizarea acestui drept, prin intermediul unui borderou de forma prevăzută în anexa nr.2 la prezentul Regulament, ataşat la registru.</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23.</w:t>
      </w:r>
      <w:r w:rsidRPr="006300BE">
        <w:rPr>
          <w:rFonts w:ascii="Times New Roman" w:eastAsia="Times New Roman" w:hAnsi="Times New Roman" w:cs="Times New Roman"/>
          <w:sz w:val="24"/>
          <w:szCs w:val="24"/>
          <w:lang w:val="en-US"/>
        </w:rPr>
        <w:t> Înscrierile făcute în registrul de evidenţă a cazurilor de influenţă necorespunzătoare şi conţinutul denunţurilor constituie informaţii oficiale cu accesibilitate limitată, atribuite la informaţii confidenţiale despre persoane, în sensul Legii privind accesul la informaţii. Persoanelor interesate în obţinerea informaţiilor reglementate de prezentul Regulament, în condiţiile legii sus-menţionate, li se comunică exclusiv date de ordin statistic.</w:t>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IV. RĂSPUNDEREA </w:t>
      </w:r>
    </w:p>
    <w:p w:rsidR="006300BE" w:rsidRPr="006300BE" w:rsidRDefault="006300BE" w:rsidP="006300BE">
      <w:pPr>
        <w:spacing w:after="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sz w:val="24"/>
          <w:szCs w:val="24"/>
          <w:lang w:val="en-US"/>
        </w:rPr>
        <w:t>    </w:t>
      </w:r>
      <w:r w:rsidRPr="006300BE">
        <w:rPr>
          <w:rFonts w:ascii="Times New Roman" w:eastAsia="Times New Roman" w:hAnsi="Times New Roman" w:cs="Times New Roman"/>
          <w:b/>
          <w:bCs/>
          <w:sz w:val="24"/>
          <w:szCs w:val="24"/>
          <w:lang w:val="en-US"/>
        </w:rPr>
        <w:t>24. </w:t>
      </w:r>
      <w:r w:rsidRPr="006300BE">
        <w:rPr>
          <w:rFonts w:ascii="Times New Roman" w:eastAsia="Times New Roman" w:hAnsi="Times New Roman" w:cs="Times New Roman"/>
          <w:sz w:val="24"/>
          <w:szCs w:val="24"/>
          <w:lang w:val="en-US"/>
        </w:rPr>
        <w:t>Neinformarea de către agentul public a conducătorului entităţii publice sau, după caz, CNA sau SIS despre tentativa de a fi influenţat, în conformitate cu pct.7-14 din prezentul Regulament, constituie încălcarea obligaţiilor stabilite la art.6 alin.(2) lit.c) din Legea nr.325 din 23 decembrie 2013 privind testarea integrităţii profesionale.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25. </w:t>
      </w:r>
      <w:r w:rsidRPr="006300BE">
        <w:rPr>
          <w:rFonts w:ascii="Times New Roman" w:eastAsia="Times New Roman" w:hAnsi="Times New Roman" w:cs="Times New Roman"/>
          <w:sz w:val="24"/>
          <w:szCs w:val="24"/>
          <w:lang w:val="en-US"/>
        </w:rPr>
        <w:t>Refuzul recepţionării denunţului de către persoana responsabilă din cadrul subdiviziunii specializate sau refuzul înregistrării denunţului în registru atrage răspunderea disciplinară conform procedurilor stabilite categoriei de personal din care face parte.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26. </w:t>
      </w:r>
      <w:r w:rsidRPr="006300BE">
        <w:rPr>
          <w:rFonts w:ascii="Times New Roman" w:eastAsia="Times New Roman" w:hAnsi="Times New Roman" w:cs="Times New Roman"/>
          <w:sz w:val="24"/>
          <w:szCs w:val="24"/>
          <w:lang w:val="en-US"/>
        </w:rPr>
        <w:t> Nerespectarea obligaţiei de asigurare a confidenţialităţii informaţiilor recepţionate, potrivit pct.17 din prezentul Regulament, constituie încălcarea disciplinei de serviciu şi atrage aplicarea sancţiunii disciplinare corespunzătoare.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27.</w:t>
      </w:r>
      <w:r w:rsidRPr="006300BE">
        <w:rPr>
          <w:rFonts w:ascii="Times New Roman" w:eastAsia="Times New Roman" w:hAnsi="Times New Roman" w:cs="Times New Roman"/>
          <w:sz w:val="24"/>
          <w:szCs w:val="24"/>
          <w:lang w:val="en-US"/>
        </w:rPr>
        <w:t> Operaţiunile de prelucrare a datelor cu caracter personal care vizează agenţii publici şi persoanele terţe, efectuate cu încălcarea prevederilor legislaţiei privind protecţia datelor cu caracter personal, atrage răspunderea civilă, contravenţională sau penală, după caz. </w:t>
      </w:r>
    </w:p>
    <w:p w:rsidR="006300BE" w:rsidRPr="006300BE" w:rsidRDefault="006300BE" w:rsidP="006300BE">
      <w:pPr>
        <w:spacing w:after="0" w:line="240" w:lineRule="auto"/>
        <w:jc w:val="center"/>
        <w:rPr>
          <w:rFonts w:ascii="Times New Roman" w:eastAsia="Times New Roman" w:hAnsi="Times New Roman" w:cs="Times New Roman"/>
          <w:sz w:val="24"/>
          <w:szCs w:val="24"/>
        </w:rPr>
      </w:pPr>
      <w:r w:rsidRPr="006300BE">
        <w:rPr>
          <w:rFonts w:ascii="Times New Roman" w:eastAsia="Times New Roman" w:hAnsi="Times New Roman" w:cs="Times New Roman"/>
          <w:b/>
          <w:bCs/>
          <w:sz w:val="24"/>
          <w:szCs w:val="24"/>
        </w:rPr>
        <w:t>V. ARHIVAREA. TERMENELE DE PĂSTRARE </w:t>
      </w:r>
    </w:p>
    <w:p w:rsidR="006300BE" w:rsidRDefault="006300BE" w:rsidP="006300BE">
      <w:pPr>
        <w:spacing w:after="24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sz w:val="24"/>
          <w:szCs w:val="24"/>
          <w:lang w:val="en-US"/>
        </w:rPr>
        <w:t>  </w:t>
      </w:r>
      <w:r w:rsidRPr="006300BE">
        <w:rPr>
          <w:rFonts w:ascii="Times New Roman" w:eastAsia="Times New Roman" w:hAnsi="Times New Roman" w:cs="Times New Roman"/>
          <w:b/>
          <w:bCs/>
          <w:sz w:val="24"/>
          <w:szCs w:val="24"/>
          <w:lang w:val="en-US"/>
        </w:rPr>
        <w:t>  28.</w:t>
      </w:r>
      <w:r w:rsidRPr="006300BE">
        <w:rPr>
          <w:rFonts w:ascii="Times New Roman" w:eastAsia="Times New Roman" w:hAnsi="Times New Roman" w:cs="Times New Roman"/>
          <w:sz w:val="24"/>
          <w:szCs w:val="24"/>
          <w:lang w:val="en-US"/>
        </w:rPr>
        <w:t xml:space="preserve"> După arhivarea la sfîrşitul anului de gestiune a denunţurilor recepţionate de subdiviziunea specializată, acestea se păstrează pentru </w:t>
      </w:r>
      <w:proofErr w:type="gramStart"/>
      <w:r w:rsidRPr="006300BE">
        <w:rPr>
          <w:rFonts w:ascii="Times New Roman" w:eastAsia="Times New Roman" w:hAnsi="Times New Roman" w:cs="Times New Roman"/>
          <w:sz w:val="24"/>
          <w:szCs w:val="24"/>
          <w:lang w:val="en-US"/>
        </w:rPr>
        <w:t>un</w:t>
      </w:r>
      <w:proofErr w:type="gramEnd"/>
      <w:r w:rsidRPr="006300BE">
        <w:rPr>
          <w:rFonts w:ascii="Times New Roman" w:eastAsia="Times New Roman" w:hAnsi="Times New Roman" w:cs="Times New Roman"/>
          <w:sz w:val="24"/>
          <w:szCs w:val="24"/>
          <w:lang w:val="en-US"/>
        </w:rPr>
        <w:t xml:space="preserve"> termen de 1 an, după care se lichidează conform normelor de secretariat. </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29. </w:t>
      </w:r>
      <w:r w:rsidRPr="006300BE">
        <w:rPr>
          <w:rFonts w:ascii="Times New Roman" w:eastAsia="Times New Roman" w:hAnsi="Times New Roman" w:cs="Times New Roman"/>
          <w:sz w:val="24"/>
          <w:szCs w:val="24"/>
          <w:lang w:val="en-US"/>
        </w:rPr>
        <w:t xml:space="preserve">Registrele de evidenţă a cazurilor de influenţă necorespunzătoare ţinute pe suport de hîrtie se arhivează la sfîrşitul anului de gestiune de către subdiviziunea specializată şi se păstrează încă pentru </w:t>
      </w:r>
      <w:proofErr w:type="gramStart"/>
      <w:r w:rsidRPr="006300BE">
        <w:rPr>
          <w:rFonts w:ascii="Times New Roman" w:eastAsia="Times New Roman" w:hAnsi="Times New Roman" w:cs="Times New Roman"/>
          <w:sz w:val="24"/>
          <w:szCs w:val="24"/>
          <w:lang w:val="en-US"/>
        </w:rPr>
        <w:t>un</w:t>
      </w:r>
      <w:proofErr w:type="gramEnd"/>
      <w:r w:rsidRPr="006300BE">
        <w:rPr>
          <w:rFonts w:ascii="Times New Roman" w:eastAsia="Times New Roman" w:hAnsi="Times New Roman" w:cs="Times New Roman"/>
          <w:sz w:val="24"/>
          <w:szCs w:val="24"/>
          <w:lang w:val="en-US"/>
        </w:rPr>
        <w:t xml:space="preserve"> termen de 1 an, după care se lichidează conform normelor de secretariat.</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sz w:val="24"/>
          <w:szCs w:val="24"/>
          <w:lang w:val="en-US"/>
        </w:rPr>
        <w:br/>
        <w:t>    </w:t>
      </w:r>
      <w:hyperlink r:id="rId7" w:history="1">
        <w:proofErr w:type="gramStart"/>
        <w:r w:rsidRPr="006300BE">
          <w:rPr>
            <w:rFonts w:ascii="Times New Roman" w:eastAsia="Times New Roman" w:hAnsi="Times New Roman" w:cs="Times New Roman"/>
            <w:color w:val="0000FF"/>
            <w:sz w:val="24"/>
            <w:szCs w:val="24"/>
            <w:u w:val="single"/>
            <w:lang w:val="en-US"/>
          </w:rPr>
          <w:t>anexa</w:t>
        </w:r>
        <w:proofErr w:type="gramEnd"/>
        <w:r w:rsidRPr="006300BE">
          <w:rPr>
            <w:rFonts w:ascii="Times New Roman" w:eastAsia="Times New Roman" w:hAnsi="Times New Roman" w:cs="Times New Roman"/>
            <w:color w:val="0000FF"/>
            <w:sz w:val="24"/>
            <w:szCs w:val="24"/>
            <w:u w:val="single"/>
            <w:lang w:val="en-US"/>
          </w:rPr>
          <w:t xml:space="preserve"> nr.1</w:t>
        </w:r>
      </w:hyperlink>
      <w:r w:rsidRPr="006300BE">
        <w:rPr>
          <w:rFonts w:ascii="Times New Roman" w:eastAsia="Times New Roman" w:hAnsi="Times New Roman" w:cs="Times New Roman"/>
          <w:sz w:val="24"/>
          <w:szCs w:val="24"/>
          <w:lang w:val="en-US"/>
        </w:rPr>
        <w:br/>
        <w:t>    </w:t>
      </w:r>
      <w:hyperlink r:id="rId8" w:history="1">
        <w:r w:rsidRPr="006300BE">
          <w:rPr>
            <w:rFonts w:ascii="Times New Roman" w:eastAsia="Times New Roman" w:hAnsi="Times New Roman" w:cs="Times New Roman"/>
            <w:color w:val="0000FF"/>
            <w:sz w:val="24"/>
            <w:szCs w:val="24"/>
            <w:u w:val="single"/>
            <w:lang w:val="en-US"/>
          </w:rPr>
          <w:t>anexa nr.2</w:t>
        </w:r>
      </w:hyperlink>
      <w:r w:rsidRPr="006300BE">
        <w:rPr>
          <w:rFonts w:ascii="Times New Roman" w:eastAsia="Times New Roman" w:hAnsi="Times New Roman" w:cs="Times New Roman"/>
          <w:sz w:val="24"/>
          <w:szCs w:val="24"/>
          <w:lang w:val="en-US"/>
        </w:rPr>
        <w:br/>
        <w:t>    </w:t>
      </w:r>
      <w:hyperlink r:id="rId9" w:history="1">
        <w:r w:rsidRPr="006300BE">
          <w:rPr>
            <w:rFonts w:ascii="Times New Roman" w:eastAsia="Times New Roman" w:hAnsi="Times New Roman" w:cs="Times New Roman"/>
            <w:color w:val="0000FF"/>
            <w:sz w:val="24"/>
            <w:szCs w:val="24"/>
            <w:u w:val="single"/>
            <w:lang w:val="en-US"/>
          </w:rPr>
          <w:t>anexa nr.3</w:t>
        </w:r>
      </w:hyperlink>
    </w:p>
    <w:p w:rsidR="006300BE" w:rsidRDefault="006300BE" w:rsidP="006300BE">
      <w:pPr>
        <w:spacing w:after="240" w:line="240" w:lineRule="auto"/>
        <w:rPr>
          <w:rFonts w:ascii="Times New Roman" w:eastAsia="Times New Roman" w:hAnsi="Times New Roman" w:cs="Times New Roman"/>
          <w:sz w:val="24"/>
          <w:szCs w:val="24"/>
          <w:lang w:val="en-US"/>
        </w:rPr>
      </w:pPr>
    </w:p>
    <w:p w:rsidR="006300BE" w:rsidRDefault="006300BE" w:rsidP="006300BE">
      <w:pPr>
        <w:spacing w:after="240" w:line="240" w:lineRule="auto"/>
        <w:rPr>
          <w:rFonts w:ascii="Times New Roman" w:eastAsia="Times New Roman" w:hAnsi="Times New Roman" w:cs="Times New Roman"/>
          <w:sz w:val="24"/>
          <w:szCs w:val="24"/>
          <w:lang w:val="en-US"/>
        </w:rPr>
      </w:pPr>
    </w:p>
    <w:p w:rsidR="006300BE" w:rsidRDefault="006300BE" w:rsidP="006300BE">
      <w:pPr>
        <w:spacing w:after="240" w:line="240" w:lineRule="auto"/>
        <w:rPr>
          <w:rFonts w:ascii="Times New Roman" w:eastAsia="Times New Roman" w:hAnsi="Times New Roman" w:cs="Times New Roman"/>
          <w:sz w:val="24"/>
          <w:szCs w:val="24"/>
          <w:lang w:val="en-US"/>
        </w:rPr>
      </w:pPr>
    </w:p>
    <w:p w:rsidR="006300BE" w:rsidRDefault="006300BE" w:rsidP="006300BE">
      <w:pPr>
        <w:spacing w:after="240" w:line="240" w:lineRule="auto"/>
        <w:rPr>
          <w:rFonts w:ascii="Times New Roman" w:eastAsia="Times New Roman" w:hAnsi="Times New Roman" w:cs="Times New Roman"/>
          <w:sz w:val="24"/>
          <w:szCs w:val="24"/>
          <w:lang w:val="en-US"/>
        </w:rPr>
      </w:pPr>
    </w:p>
    <w:p w:rsidR="006300BE" w:rsidRDefault="006300BE" w:rsidP="006300BE">
      <w:pPr>
        <w:spacing w:after="240" w:line="240" w:lineRule="auto"/>
        <w:rPr>
          <w:rFonts w:ascii="Times New Roman" w:eastAsia="Times New Roman" w:hAnsi="Times New Roman" w:cs="Times New Roman"/>
          <w:sz w:val="24"/>
          <w:szCs w:val="24"/>
          <w:lang w:val="en-US"/>
        </w:rPr>
      </w:pPr>
    </w:p>
    <w:p w:rsidR="00D207C7" w:rsidRDefault="00D207C7" w:rsidP="006300BE">
      <w:pPr>
        <w:spacing w:after="240" w:line="240" w:lineRule="auto"/>
        <w:rPr>
          <w:rFonts w:ascii="Times New Roman" w:eastAsia="Times New Roman" w:hAnsi="Times New Roman" w:cs="Times New Roman"/>
          <w:sz w:val="24"/>
          <w:szCs w:val="24"/>
          <w:lang w:val="en-US"/>
        </w:rPr>
      </w:pPr>
    </w:p>
    <w:p w:rsidR="006300BE" w:rsidRPr="006300BE" w:rsidRDefault="006300BE" w:rsidP="006300BE">
      <w:pPr>
        <w:spacing w:after="0" w:line="240" w:lineRule="auto"/>
        <w:ind w:firstLine="709"/>
        <w:jc w:val="right"/>
        <w:rPr>
          <w:rFonts w:ascii="Times New Roman" w:hAnsi="Times New Roman" w:cs="Times New Roman"/>
          <w:bCs/>
          <w:lang w:val="ro-RO"/>
        </w:rPr>
      </w:pPr>
      <w:r w:rsidRPr="006300BE">
        <w:rPr>
          <w:rFonts w:ascii="Times New Roman" w:hAnsi="Times New Roman" w:cs="Times New Roman"/>
          <w:bCs/>
          <w:lang w:val="ro-RO"/>
        </w:rPr>
        <w:t>Anexa nr. 1</w:t>
      </w:r>
    </w:p>
    <w:p w:rsidR="006300BE" w:rsidRPr="006300BE" w:rsidRDefault="006300BE" w:rsidP="006300BE">
      <w:pPr>
        <w:spacing w:after="0" w:line="240" w:lineRule="auto"/>
        <w:ind w:firstLine="709"/>
        <w:jc w:val="right"/>
        <w:rPr>
          <w:rFonts w:ascii="Times New Roman" w:hAnsi="Times New Roman" w:cs="Times New Roman"/>
          <w:bCs/>
          <w:lang w:val="ro-RO"/>
        </w:rPr>
      </w:pPr>
      <w:r w:rsidRPr="006300BE">
        <w:rPr>
          <w:rFonts w:ascii="Times New Roman" w:hAnsi="Times New Roman" w:cs="Times New Roman"/>
          <w:bCs/>
          <w:lang w:val="ro-RO"/>
        </w:rPr>
        <w:t xml:space="preserve">        la Regulamentul-cadru cu privire la evidenţa </w:t>
      </w:r>
    </w:p>
    <w:p w:rsidR="006300BE" w:rsidRPr="006300BE" w:rsidRDefault="006300BE" w:rsidP="006300BE">
      <w:pPr>
        <w:spacing w:after="0" w:line="240" w:lineRule="auto"/>
        <w:ind w:firstLine="709"/>
        <w:jc w:val="right"/>
        <w:rPr>
          <w:rFonts w:ascii="Times New Roman" w:hAnsi="Times New Roman" w:cs="Times New Roman"/>
          <w:bCs/>
          <w:lang w:val="ro-RO"/>
        </w:rPr>
      </w:pPr>
      <w:r w:rsidRPr="006300BE">
        <w:rPr>
          <w:rFonts w:ascii="Times New Roman" w:hAnsi="Times New Roman" w:cs="Times New Roman"/>
          <w:bCs/>
          <w:lang w:val="ro-RO"/>
        </w:rPr>
        <w:t>cazurilor de influenţă necorespunzătoare</w:t>
      </w:r>
    </w:p>
    <w:p w:rsidR="006300BE" w:rsidRPr="006300BE" w:rsidRDefault="006300BE" w:rsidP="006300BE">
      <w:pPr>
        <w:spacing w:after="0" w:line="240" w:lineRule="auto"/>
        <w:ind w:firstLine="709"/>
        <w:jc w:val="both"/>
        <w:rPr>
          <w:rFonts w:ascii="Times New Roman" w:hAnsi="Times New Roman" w:cs="Times New Roman"/>
          <w:bCs/>
          <w:lang w:val="ro-RO"/>
        </w:rPr>
      </w:pPr>
    </w:p>
    <w:p w:rsidR="006300BE" w:rsidRPr="006300BE" w:rsidRDefault="006300BE" w:rsidP="006300BE">
      <w:pPr>
        <w:spacing w:after="0" w:line="240" w:lineRule="auto"/>
        <w:ind w:firstLine="709"/>
        <w:jc w:val="both"/>
        <w:rPr>
          <w:rFonts w:ascii="Times New Roman" w:hAnsi="Times New Roman" w:cs="Times New Roman"/>
          <w:bCs/>
          <w:sz w:val="28"/>
          <w:szCs w:val="28"/>
          <w:lang w:val="ro-RO"/>
        </w:rPr>
      </w:pPr>
    </w:p>
    <w:p w:rsidR="006300BE" w:rsidRPr="006300BE" w:rsidRDefault="006300BE" w:rsidP="006300BE">
      <w:pPr>
        <w:spacing w:after="0" w:line="240" w:lineRule="auto"/>
        <w:ind w:firstLine="709"/>
        <w:jc w:val="center"/>
        <w:rPr>
          <w:rFonts w:ascii="Times New Roman" w:hAnsi="Times New Roman" w:cs="Times New Roman"/>
          <w:b/>
          <w:bCs/>
          <w:sz w:val="28"/>
          <w:szCs w:val="28"/>
          <w:lang w:val="ro-RO"/>
        </w:rPr>
      </w:pPr>
      <w:r w:rsidRPr="006300BE">
        <w:rPr>
          <w:rFonts w:ascii="Times New Roman" w:hAnsi="Times New Roman" w:cs="Times New Roman"/>
          <w:b/>
          <w:bCs/>
          <w:sz w:val="28"/>
          <w:szCs w:val="28"/>
          <w:lang w:val="ro-RO"/>
        </w:rPr>
        <w:t>Registrul de evidenţă a cazurilor de influenţă necorespunzătoare</w:t>
      </w:r>
    </w:p>
    <w:p w:rsidR="006300BE" w:rsidRPr="006300BE" w:rsidRDefault="006300BE" w:rsidP="006300BE">
      <w:pPr>
        <w:tabs>
          <w:tab w:val="left" w:pos="5895"/>
        </w:tabs>
        <w:spacing w:after="0" w:line="240" w:lineRule="auto"/>
        <w:ind w:firstLine="709"/>
        <w:jc w:val="both"/>
        <w:rPr>
          <w:rFonts w:ascii="Times New Roman" w:hAnsi="Times New Roman" w:cs="Times New Roman"/>
          <w:sz w:val="28"/>
          <w:szCs w:val="28"/>
          <w:lang w:val="ro-RO"/>
        </w:rPr>
      </w:pPr>
    </w:p>
    <w:p w:rsidR="006300BE" w:rsidRPr="006300BE" w:rsidRDefault="006300BE" w:rsidP="006300BE">
      <w:pPr>
        <w:spacing w:after="0" w:line="240" w:lineRule="auto"/>
        <w:ind w:firstLine="709"/>
        <w:jc w:val="both"/>
        <w:rPr>
          <w:rFonts w:ascii="Times New Roman" w:hAnsi="Times New Roman" w:cs="Times New Roman"/>
          <w:vanish/>
          <w:sz w:val="28"/>
          <w:szCs w:val="28"/>
          <w:lang w:val="ro-RO"/>
        </w:rPr>
      </w:pPr>
    </w:p>
    <w:tbl>
      <w:tblPr>
        <w:tblpPr w:leftFromText="180" w:rightFromText="180" w:vertAnchor="text" w:horzAnchor="page" w:tblpX="1289" w:tblpY="120"/>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1417"/>
        <w:gridCol w:w="1451"/>
        <w:gridCol w:w="1560"/>
        <w:gridCol w:w="1559"/>
        <w:gridCol w:w="992"/>
        <w:gridCol w:w="1276"/>
      </w:tblGrid>
      <w:tr w:rsidR="006300BE" w:rsidRPr="000C6D0A" w:rsidTr="006A7FF1">
        <w:trPr>
          <w:trHeight w:val="2151"/>
        </w:trPr>
        <w:tc>
          <w:tcPr>
            <w:tcW w:w="567" w:type="dxa"/>
            <w:shd w:val="clear" w:color="auto" w:fill="auto"/>
          </w:tcPr>
          <w:p w:rsidR="006300BE" w:rsidRPr="006300BE" w:rsidRDefault="006300BE" w:rsidP="006300BE">
            <w:pPr>
              <w:spacing w:after="0" w:line="240" w:lineRule="auto"/>
              <w:ind w:left="-709" w:firstLine="709"/>
              <w:jc w:val="center"/>
              <w:rPr>
                <w:rFonts w:ascii="Times New Roman" w:hAnsi="Times New Roman" w:cs="Times New Roman"/>
                <w:b/>
                <w:sz w:val="20"/>
                <w:szCs w:val="20"/>
                <w:lang w:val="ro-RO"/>
              </w:rPr>
            </w:pPr>
            <w:r w:rsidRPr="006300BE">
              <w:rPr>
                <w:rFonts w:ascii="Times New Roman" w:hAnsi="Times New Roman" w:cs="Times New Roman"/>
                <w:b/>
                <w:sz w:val="20"/>
                <w:szCs w:val="20"/>
                <w:lang w:val="ro-RO"/>
              </w:rPr>
              <w:t xml:space="preserve">Nr. </w:t>
            </w:r>
          </w:p>
          <w:p w:rsidR="006300BE" w:rsidRPr="006300BE" w:rsidRDefault="006300BE" w:rsidP="006300BE">
            <w:pPr>
              <w:spacing w:after="0" w:line="240" w:lineRule="auto"/>
              <w:ind w:left="-709" w:firstLine="709"/>
              <w:jc w:val="center"/>
              <w:rPr>
                <w:rFonts w:ascii="Times New Roman" w:hAnsi="Times New Roman" w:cs="Times New Roman"/>
                <w:b/>
                <w:sz w:val="20"/>
                <w:szCs w:val="20"/>
                <w:lang w:val="ro-RO"/>
              </w:rPr>
            </w:pPr>
            <w:r w:rsidRPr="006300BE">
              <w:rPr>
                <w:rFonts w:ascii="Times New Roman" w:hAnsi="Times New Roman" w:cs="Times New Roman"/>
                <w:b/>
                <w:sz w:val="20"/>
                <w:szCs w:val="20"/>
                <w:lang w:val="ro-RO"/>
              </w:rPr>
              <w:t>d/o</w:t>
            </w:r>
          </w:p>
        </w:tc>
        <w:tc>
          <w:tcPr>
            <w:tcW w:w="851" w:type="dxa"/>
            <w:shd w:val="clear" w:color="auto" w:fill="auto"/>
          </w:tcPr>
          <w:p w:rsidR="006300BE" w:rsidRPr="006300BE" w:rsidRDefault="006300BE" w:rsidP="006300BE">
            <w:pPr>
              <w:spacing w:after="0" w:line="240" w:lineRule="auto"/>
              <w:ind w:firstLine="9"/>
              <w:jc w:val="center"/>
              <w:rPr>
                <w:rFonts w:ascii="Times New Roman" w:hAnsi="Times New Roman" w:cs="Times New Roman"/>
                <w:sz w:val="20"/>
                <w:szCs w:val="20"/>
                <w:lang w:val="ro-RO"/>
              </w:rPr>
            </w:pPr>
            <w:r w:rsidRPr="006300BE">
              <w:rPr>
                <w:rFonts w:ascii="Times New Roman" w:hAnsi="Times New Roman" w:cs="Times New Roman"/>
                <w:sz w:val="20"/>
                <w:szCs w:val="20"/>
                <w:lang w:val="ro-RO"/>
              </w:rPr>
              <w:t>Data şi ora recepţi-onării comu-nicării</w:t>
            </w:r>
          </w:p>
        </w:tc>
        <w:tc>
          <w:tcPr>
            <w:tcW w:w="1417" w:type="dxa"/>
            <w:shd w:val="clear" w:color="auto" w:fill="auto"/>
          </w:tcPr>
          <w:p w:rsidR="006300BE" w:rsidRPr="006300BE" w:rsidRDefault="006300BE" w:rsidP="006300BE">
            <w:pPr>
              <w:spacing w:after="0" w:line="240" w:lineRule="auto"/>
              <w:ind w:firstLine="9"/>
              <w:jc w:val="center"/>
              <w:rPr>
                <w:rFonts w:ascii="Times New Roman" w:hAnsi="Times New Roman" w:cs="Times New Roman"/>
                <w:sz w:val="20"/>
                <w:szCs w:val="20"/>
                <w:lang w:val="ro-RO"/>
              </w:rPr>
            </w:pPr>
            <w:r w:rsidRPr="006300BE">
              <w:rPr>
                <w:rFonts w:ascii="Times New Roman" w:hAnsi="Times New Roman" w:cs="Times New Roman"/>
                <w:sz w:val="20"/>
                <w:szCs w:val="20"/>
                <w:lang w:val="ro-RO"/>
              </w:rPr>
              <w:t>Numele, prenumele şi funcţia agentului public, subdiviziunea în care activează</w:t>
            </w:r>
          </w:p>
        </w:tc>
        <w:tc>
          <w:tcPr>
            <w:tcW w:w="1451" w:type="dxa"/>
            <w:shd w:val="clear" w:color="auto" w:fill="auto"/>
          </w:tcPr>
          <w:p w:rsidR="006300BE" w:rsidRPr="006300BE" w:rsidRDefault="006300BE" w:rsidP="006300BE">
            <w:pPr>
              <w:spacing w:after="0" w:line="240" w:lineRule="auto"/>
              <w:ind w:firstLine="9"/>
              <w:jc w:val="center"/>
              <w:rPr>
                <w:rFonts w:ascii="Times New Roman" w:hAnsi="Times New Roman" w:cs="Times New Roman"/>
                <w:sz w:val="20"/>
                <w:szCs w:val="20"/>
                <w:lang w:val="ro-RO"/>
              </w:rPr>
            </w:pPr>
            <w:r w:rsidRPr="006300BE">
              <w:rPr>
                <w:rFonts w:ascii="Times New Roman" w:hAnsi="Times New Roman" w:cs="Times New Roman"/>
                <w:sz w:val="20"/>
                <w:szCs w:val="20"/>
                <w:lang w:val="ro-RO"/>
              </w:rPr>
              <w:t>Datele de identificare ale persoanei care a încercat să exercite influenţa necorespunză-toare</w:t>
            </w:r>
          </w:p>
        </w:tc>
        <w:tc>
          <w:tcPr>
            <w:tcW w:w="1560" w:type="dxa"/>
            <w:shd w:val="clear" w:color="auto" w:fill="auto"/>
          </w:tcPr>
          <w:p w:rsidR="006300BE" w:rsidRPr="006300BE" w:rsidRDefault="006300BE" w:rsidP="006300BE">
            <w:pPr>
              <w:spacing w:after="0" w:line="240" w:lineRule="auto"/>
              <w:ind w:firstLine="9"/>
              <w:jc w:val="center"/>
              <w:rPr>
                <w:rFonts w:ascii="Times New Roman" w:hAnsi="Times New Roman" w:cs="Times New Roman"/>
                <w:sz w:val="20"/>
                <w:szCs w:val="20"/>
                <w:lang w:val="ro-RO"/>
              </w:rPr>
            </w:pPr>
            <w:r w:rsidRPr="006300BE">
              <w:rPr>
                <w:rFonts w:ascii="Times New Roman" w:hAnsi="Times New Roman" w:cs="Times New Roman"/>
                <w:sz w:val="20"/>
                <w:szCs w:val="20"/>
                <w:lang w:val="ro-RO"/>
              </w:rPr>
              <w:t>Descrierea influenţei necorespunză-toare (data, locul, alte circumstanţe)</w:t>
            </w:r>
          </w:p>
        </w:tc>
        <w:tc>
          <w:tcPr>
            <w:tcW w:w="1559" w:type="dxa"/>
            <w:shd w:val="clear" w:color="auto" w:fill="auto"/>
          </w:tcPr>
          <w:p w:rsidR="006300BE" w:rsidRPr="006300BE" w:rsidRDefault="006300BE" w:rsidP="006300BE">
            <w:pPr>
              <w:spacing w:after="0" w:line="240" w:lineRule="auto"/>
              <w:ind w:firstLine="9"/>
              <w:jc w:val="center"/>
              <w:rPr>
                <w:rFonts w:ascii="Times New Roman" w:hAnsi="Times New Roman" w:cs="Times New Roman"/>
                <w:bCs/>
                <w:sz w:val="20"/>
                <w:szCs w:val="20"/>
                <w:lang w:val="ro-RO"/>
              </w:rPr>
            </w:pPr>
            <w:r w:rsidRPr="006300BE">
              <w:rPr>
                <w:rFonts w:ascii="Times New Roman" w:hAnsi="Times New Roman" w:cs="Times New Roman"/>
                <w:bCs/>
                <w:sz w:val="20"/>
                <w:szCs w:val="20"/>
                <w:lang w:val="ro-RO"/>
              </w:rPr>
              <w:t>Dovezi ale exercitării influenţei necorespunză-toare (documente, martori, altele)</w:t>
            </w:r>
          </w:p>
        </w:tc>
        <w:tc>
          <w:tcPr>
            <w:tcW w:w="992" w:type="dxa"/>
          </w:tcPr>
          <w:p w:rsidR="006300BE" w:rsidRPr="006300BE" w:rsidRDefault="006300BE" w:rsidP="006300BE">
            <w:pPr>
              <w:spacing w:after="0" w:line="240" w:lineRule="auto"/>
              <w:ind w:firstLine="9"/>
              <w:jc w:val="center"/>
              <w:rPr>
                <w:rFonts w:ascii="Times New Roman" w:hAnsi="Times New Roman" w:cs="Times New Roman"/>
                <w:bCs/>
                <w:sz w:val="20"/>
                <w:szCs w:val="20"/>
                <w:lang w:val="ro-RO"/>
              </w:rPr>
            </w:pPr>
            <w:r w:rsidRPr="006300BE">
              <w:rPr>
                <w:rFonts w:ascii="Times New Roman" w:hAnsi="Times New Roman" w:cs="Times New Roman"/>
                <w:bCs/>
                <w:sz w:val="20"/>
                <w:szCs w:val="20"/>
                <w:lang w:val="ro-RO"/>
              </w:rPr>
              <w:t>Semnătu-ra agentului public</w:t>
            </w:r>
          </w:p>
        </w:tc>
        <w:tc>
          <w:tcPr>
            <w:tcW w:w="1276" w:type="dxa"/>
          </w:tcPr>
          <w:p w:rsidR="006300BE" w:rsidRPr="006300BE" w:rsidRDefault="006300BE" w:rsidP="006300BE">
            <w:pPr>
              <w:spacing w:after="0" w:line="240" w:lineRule="auto"/>
              <w:ind w:firstLine="9"/>
              <w:jc w:val="center"/>
              <w:rPr>
                <w:rFonts w:ascii="Times New Roman" w:hAnsi="Times New Roman" w:cs="Times New Roman"/>
                <w:bCs/>
                <w:sz w:val="20"/>
                <w:szCs w:val="20"/>
                <w:lang w:val="ro-RO"/>
              </w:rPr>
            </w:pPr>
            <w:r w:rsidRPr="006300BE">
              <w:rPr>
                <w:rFonts w:ascii="Times New Roman" w:hAnsi="Times New Roman" w:cs="Times New Roman"/>
                <w:bCs/>
                <w:sz w:val="20"/>
                <w:szCs w:val="20"/>
                <w:lang w:val="ro-RO"/>
              </w:rPr>
              <w:t>Semnătura responsa-bilului de recepţiona-</w:t>
            </w:r>
          </w:p>
          <w:p w:rsidR="006300BE" w:rsidRPr="006300BE" w:rsidRDefault="006300BE" w:rsidP="006300BE">
            <w:pPr>
              <w:spacing w:after="0" w:line="240" w:lineRule="auto"/>
              <w:ind w:firstLine="9"/>
              <w:jc w:val="center"/>
              <w:rPr>
                <w:rFonts w:ascii="Times New Roman" w:hAnsi="Times New Roman" w:cs="Times New Roman"/>
                <w:bCs/>
                <w:sz w:val="20"/>
                <w:szCs w:val="20"/>
                <w:lang w:val="ro-RO"/>
              </w:rPr>
            </w:pPr>
            <w:r w:rsidRPr="006300BE">
              <w:rPr>
                <w:rFonts w:ascii="Times New Roman" w:hAnsi="Times New Roman" w:cs="Times New Roman"/>
                <w:bCs/>
                <w:sz w:val="20"/>
                <w:szCs w:val="20"/>
                <w:lang w:val="ro-RO"/>
              </w:rPr>
              <w:t>rea comunică-</w:t>
            </w:r>
          </w:p>
          <w:p w:rsidR="006300BE" w:rsidRPr="006300BE" w:rsidRDefault="006300BE" w:rsidP="006300BE">
            <w:pPr>
              <w:spacing w:after="0" w:line="240" w:lineRule="auto"/>
              <w:ind w:firstLine="9"/>
              <w:jc w:val="center"/>
              <w:rPr>
                <w:rFonts w:ascii="Times New Roman" w:hAnsi="Times New Roman" w:cs="Times New Roman"/>
                <w:bCs/>
                <w:sz w:val="20"/>
                <w:szCs w:val="20"/>
                <w:lang w:val="ro-RO"/>
              </w:rPr>
            </w:pPr>
            <w:r w:rsidRPr="006300BE">
              <w:rPr>
                <w:rFonts w:ascii="Times New Roman" w:hAnsi="Times New Roman" w:cs="Times New Roman"/>
                <w:bCs/>
                <w:sz w:val="20"/>
                <w:szCs w:val="20"/>
                <w:lang w:val="ro-RO"/>
              </w:rPr>
              <w:t>rii influenţei necorespun-zătoare</w:t>
            </w:r>
          </w:p>
        </w:tc>
      </w:tr>
      <w:tr w:rsidR="006300BE" w:rsidRPr="006300BE" w:rsidTr="006A7FF1">
        <w:tc>
          <w:tcPr>
            <w:tcW w:w="567" w:type="dxa"/>
            <w:shd w:val="clear" w:color="auto" w:fill="auto"/>
          </w:tcPr>
          <w:p w:rsidR="006300BE" w:rsidRPr="006300BE" w:rsidRDefault="006300BE" w:rsidP="006300BE">
            <w:pPr>
              <w:spacing w:after="0" w:line="240" w:lineRule="auto"/>
              <w:ind w:left="-709" w:firstLine="709"/>
              <w:jc w:val="center"/>
              <w:rPr>
                <w:rFonts w:ascii="Times New Roman" w:hAnsi="Times New Roman" w:cs="Times New Roman"/>
                <w:b/>
                <w:sz w:val="20"/>
                <w:szCs w:val="20"/>
                <w:lang w:val="ro-RO"/>
              </w:rPr>
            </w:pPr>
            <w:r w:rsidRPr="006300BE">
              <w:rPr>
                <w:rFonts w:ascii="Times New Roman" w:hAnsi="Times New Roman" w:cs="Times New Roman"/>
                <w:b/>
                <w:sz w:val="20"/>
                <w:szCs w:val="20"/>
                <w:lang w:val="ro-RO"/>
              </w:rPr>
              <w:t>1.</w:t>
            </w:r>
          </w:p>
        </w:tc>
        <w:tc>
          <w:tcPr>
            <w:tcW w:w="8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17"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60"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59"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992"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276"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r>
      <w:tr w:rsidR="006300BE" w:rsidRPr="006300BE" w:rsidTr="006A7FF1">
        <w:tc>
          <w:tcPr>
            <w:tcW w:w="567" w:type="dxa"/>
            <w:shd w:val="clear" w:color="auto" w:fill="auto"/>
          </w:tcPr>
          <w:p w:rsidR="006300BE" w:rsidRPr="006300BE" w:rsidRDefault="006300BE" w:rsidP="006300BE">
            <w:pPr>
              <w:spacing w:after="0" w:line="240" w:lineRule="auto"/>
              <w:ind w:left="-709" w:firstLine="709"/>
              <w:jc w:val="center"/>
              <w:rPr>
                <w:rFonts w:ascii="Times New Roman" w:hAnsi="Times New Roman" w:cs="Times New Roman"/>
                <w:b/>
                <w:sz w:val="20"/>
                <w:szCs w:val="20"/>
                <w:lang w:val="ro-RO"/>
              </w:rPr>
            </w:pPr>
            <w:r w:rsidRPr="006300BE">
              <w:rPr>
                <w:rFonts w:ascii="Times New Roman" w:hAnsi="Times New Roman" w:cs="Times New Roman"/>
                <w:b/>
                <w:sz w:val="20"/>
                <w:szCs w:val="20"/>
                <w:lang w:val="ro-RO"/>
              </w:rPr>
              <w:t>2.</w:t>
            </w:r>
          </w:p>
        </w:tc>
        <w:tc>
          <w:tcPr>
            <w:tcW w:w="8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17"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60"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59"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992"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276"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r>
      <w:tr w:rsidR="006300BE" w:rsidRPr="006300BE" w:rsidTr="006A7FF1">
        <w:tc>
          <w:tcPr>
            <w:tcW w:w="567" w:type="dxa"/>
            <w:shd w:val="clear" w:color="auto" w:fill="auto"/>
          </w:tcPr>
          <w:p w:rsidR="006300BE" w:rsidRPr="006300BE" w:rsidRDefault="006300BE" w:rsidP="006300BE">
            <w:pPr>
              <w:spacing w:after="0" w:line="240" w:lineRule="auto"/>
              <w:ind w:left="-709" w:firstLine="709"/>
              <w:jc w:val="center"/>
              <w:rPr>
                <w:rFonts w:ascii="Times New Roman" w:hAnsi="Times New Roman" w:cs="Times New Roman"/>
                <w:b/>
                <w:sz w:val="20"/>
                <w:szCs w:val="20"/>
                <w:lang w:val="ro-RO"/>
              </w:rPr>
            </w:pPr>
            <w:r w:rsidRPr="006300BE">
              <w:rPr>
                <w:rFonts w:ascii="Times New Roman" w:hAnsi="Times New Roman" w:cs="Times New Roman"/>
                <w:b/>
                <w:sz w:val="20"/>
                <w:szCs w:val="20"/>
                <w:lang w:val="ro-RO"/>
              </w:rPr>
              <w:t>3.</w:t>
            </w:r>
          </w:p>
        </w:tc>
        <w:tc>
          <w:tcPr>
            <w:tcW w:w="8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17"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60"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59"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992"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276"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r>
      <w:tr w:rsidR="006300BE" w:rsidRPr="006300BE" w:rsidTr="006A7FF1">
        <w:tc>
          <w:tcPr>
            <w:tcW w:w="567" w:type="dxa"/>
            <w:shd w:val="clear" w:color="auto" w:fill="auto"/>
          </w:tcPr>
          <w:p w:rsidR="006300BE" w:rsidRPr="006300BE" w:rsidRDefault="006300BE" w:rsidP="006300BE">
            <w:pPr>
              <w:spacing w:after="0" w:line="240" w:lineRule="auto"/>
              <w:ind w:left="-709" w:firstLine="709"/>
              <w:jc w:val="center"/>
              <w:rPr>
                <w:rFonts w:ascii="Times New Roman" w:hAnsi="Times New Roman" w:cs="Times New Roman"/>
                <w:b/>
                <w:sz w:val="20"/>
                <w:szCs w:val="20"/>
                <w:lang w:val="ro-RO"/>
              </w:rPr>
            </w:pPr>
            <w:r w:rsidRPr="006300BE">
              <w:rPr>
                <w:rFonts w:ascii="Times New Roman" w:hAnsi="Times New Roman" w:cs="Times New Roman"/>
                <w:b/>
                <w:sz w:val="20"/>
                <w:szCs w:val="20"/>
                <w:lang w:val="ro-RO"/>
              </w:rPr>
              <w:t>4.</w:t>
            </w:r>
          </w:p>
        </w:tc>
        <w:tc>
          <w:tcPr>
            <w:tcW w:w="8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17"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451"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60"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559" w:type="dxa"/>
            <w:shd w:val="clear" w:color="auto" w:fill="auto"/>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992"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c>
          <w:tcPr>
            <w:tcW w:w="1276" w:type="dxa"/>
          </w:tcPr>
          <w:p w:rsidR="006300BE" w:rsidRPr="006300BE" w:rsidRDefault="006300BE" w:rsidP="006300BE">
            <w:pPr>
              <w:spacing w:after="0" w:line="240" w:lineRule="auto"/>
              <w:ind w:firstLine="709"/>
              <w:jc w:val="both"/>
              <w:rPr>
                <w:rFonts w:ascii="Times New Roman" w:hAnsi="Times New Roman" w:cs="Times New Roman"/>
                <w:sz w:val="20"/>
                <w:szCs w:val="20"/>
                <w:lang w:val="ro-RO"/>
              </w:rPr>
            </w:pPr>
          </w:p>
        </w:tc>
      </w:tr>
    </w:tbl>
    <w:p w:rsidR="006300BE" w:rsidRDefault="006300BE" w:rsidP="006300BE">
      <w:pPr>
        <w:spacing w:after="0" w:line="240" w:lineRule="auto"/>
        <w:rPr>
          <w:rFonts w:ascii="Times New Roman" w:hAnsi="Times New Roman" w:cs="Times New Roman"/>
          <w:lang w:val="en-US"/>
        </w:rPr>
      </w:pPr>
      <w:bookmarkStart w:id="0" w:name="_GoBack"/>
      <w:bookmarkEnd w:id="0"/>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Pr="006300BE" w:rsidRDefault="006300BE" w:rsidP="006300BE">
      <w:pPr>
        <w:spacing w:after="0" w:line="240" w:lineRule="auto"/>
        <w:rPr>
          <w:rFonts w:ascii="Times New Roman" w:hAnsi="Times New Roman" w:cs="Times New Roman"/>
          <w:lang w:val="en-US"/>
        </w:rPr>
      </w:pPr>
    </w:p>
    <w:p w:rsidR="006300BE" w:rsidRPr="006300BE" w:rsidRDefault="006300BE" w:rsidP="006300BE">
      <w:pPr>
        <w:spacing w:after="0" w:line="240" w:lineRule="auto"/>
        <w:ind w:firstLine="709"/>
        <w:jc w:val="right"/>
        <w:rPr>
          <w:rFonts w:ascii="Times New Roman" w:hAnsi="Times New Roman" w:cs="Times New Roman"/>
          <w:bCs/>
          <w:lang w:val="ro-RO"/>
        </w:rPr>
      </w:pPr>
      <w:r w:rsidRPr="006300BE">
        <w:rPr>
          <w:rFonts w:ascii="Times New Roman" w:hAnsi="Times New Roman" w:cs="Times New Roman"/>
          <w:bCs/>
          <w:lang w:val="ro-RO"/>
        </w:rPr>
        <w:t>Anexa nr. 2</w:t>
      </w:r>
    </w:p>
    <w:p w:rsidR="006300BE" w:rsidRPr="006300BE" w:rsidRDefault="006300BE" w:rsidP="006300BE">
      <w:pPr>
        <w:spacing w:after="0" w:line="240" w:lineRule="auto"/>
        <w:ind w:firstLine="709"/>
        <w:jc w:val="right"/>
        <w:rPr>
          <w:rFonts w:ascii="Times New Roman" w:hAnsi="Times New Roman" w:cs="Times New Roman"/>
          <w:bCs/>
          <w:lang w:val="ro-RO"/>
        </w:rPr>
      </w:pPr>
      <w:r w:rsidRPr="006300BE">
        <w:rPr>
          <w:rFonts w:ascii="Times New Roman" w:hAnsi="Times New Roman" w:cs="Times New Roman"/>
          <w:bCs/>
          <w:lang w:val="ro-RO"/>
        </w:rPr>
        <w:t xml:space="preserve">        la Regulamentul-cadru cu privire la evidenţa </w:t>
      </w:r>
    </w:p>
    <w:p w:rsidR="006300BE" w:rsidRPr="006300BE" w:rsidRDefault="006300BE" w:rsidP="006300BE">
      <w:pPr>
        <w:spacing w:after="0" w:line="240" w:lineRule="auto"/>
        <w:ind w:firstLine="709"/>
        <w:jc w:val="right"/>
        <w:rPr>
          <w:rFonts w:ascii="Times New Roman" w:hAnsi="Times New Roman" w:cs="Times New Roman"/>
          <w:bCs/>
          <w:lang w:val="ro-RO"/>
        </w:rPr>
      </w:pPr>
      <w:r w:rsidRPr="006300BE">
        <w:rPr>
          <w:rFonts w:ascii="Times New Roman" w:hAnsi="Times New Roman" w:cs="Times New Roman"/>
          <w:bCs/>
          <w:lang w:val="ro-RO"/>
        </w:rPr>
        <w:t>cazurilor de influenţă necorespunzătoare</w:t>
      </w:r>
    </w:p>
    <w:p w:rsidR="006300BE" w:rsidRPr="006300BE" w:rsidRDefault="006300BE" w:rsidP="006300BE">
      <w:pPr>
        <w:spacing w:line="240" w:lineRule="auto"/>
        <w:ind w:firstLine="709"/>
        <w:jc w:val="center"/>
        <w:rPr>
          <w:rFonts w:ascii="Times New Roman" w:hAnsi="Times New Roman" w:cs="Times New Roman"/>
          <w:lang w:val="ro-RO"/>
        </w:rPr>
      </w:pPr>
    </w:p>
    <w:p w:rsidR="006300BE" w:rsidRPr="006300BE" w:rsidRDefault="006300BE" w:rsidP="006300BE">
      <w:pPr>
        <w:spacing w:line="240" w:lineRule="auto"/>
        <w:ind w:firstLine="709"/>
        <w:jc w:val="center"/>
        <w:rPr>
          <w:rFonts w:ascii="Times New Roman" w:hAnsi="Times New Roman" w:cs="Times New Roman"/>
          <w:sz w:val="28"/>
          <w:szCs w:val="28"/>
          <w:lang w:val="ro-RO"/>
        </w:rPr>
      </w:pPr>
    </w:p>
    <w:p w:rsidR="006300BE" w:rsidRPr="006300BE" w:rsidRDefault="006300BE" w:rsidP="006300BE">
      <w:pPr>
        <w:spacing w:after="0" w:line="240" w:lineRule="auto"/>
        <w:ind w:firstLine="709"/>
        <w:jc w:val="center"/>
        <w:rPr>
          <w:rFonts w:ascii="Times New Roman" w:hAnsi="Times New Roman" w:cs="Times New Roman"/>
          <w:sz w:val="28"/>
          <w:szCs w:val="28"/>
          <w:lang w:val="ro-RO"/>
        </w:rPr>
      </w:pPr>
    </w:p>
    <w:p w:rsidR="006300BE" w:rsidRPr="006300BE" w:rsidRDefault="006300BE" w:rsidP="006300BE">
      <w:pPr>
        <w:spacing w:after="0" w:line="240" w:lineRule="auto"/>
        <w:jc w:val="center"/>
        <w:rPr>
          <w:rFonts w:ascii="Times New Roman" w:hAnsi="Times New Roman" w:cs="Times New Roman"/>
          <w:b/>
          <w:sz w:val="28"/>
          <w:szCs w:val="28"/>
          <w:lang w:val="ro-RO"/>
        </w:rPr>
      </w:pPr>
      <w:r w:rsidRPr="006300BE">
        <w:rPr>
          <w:rFonts w:ascii="Times New Roman" w:hAnsi="Times New Roman" w:cs="Times New Roman"/>
          <w:b/>
          <w:sz w:val="28"/>
          <w:szCs w:val="28"/>
          <w:lang w:val="ro-RO"/>
        </w:rPr>
        <w:t xml:space="preserve">BORDEROUL </w:t>
      </w:r>
    </w:p>
    <w:p w:rsidR="006300BE" w:rsidRPr="006300BE" w:rsidRDefault="006300BE" w:rsidP="006300BE">
      <w:pPr>
        <w:spacing w:after="0" w:line="240" w:lineRule="auto"/>
        <w:jc w:val="center"/>
        <w:rPr>
          <w:rFonts w:ascii="Times New Roman" w:hAnsi="Times New Roman" w:cs="Times New Roman"/>
          <w:b/>
          <w:sz w:val="28"/>
          <w:szCs w:val="28"/>
          <w:lang w:val="ro-RO"/>
        </w:rPr>
      </w:pPr>
      <w:r w:rsidRPr="006300BE">
        <w:rPr>
          <w:rFonts w:ascii="Times New Roman" w:hAnsi="Times New Roman" w:cs="Times New Roman"/>
          <w:b/>
          <w:sz w:val="28"/>
          <w:szCs w:val="28"/>
          <w:lang w:val="ro-RO"/>
        </w:rPr>
        <w:t xml:space="preserve">de evidenţă a accesului </w:t>
      </w:r>
      <w:smartTag w:uri="urn:schemas-microsoft-com:office:smarttags" w:element="PersonName">
        <w:smartTagPr>
          <w:attr w:name="ProductID" w:val="La Registrul"/>
        </w:smartTagPr>
        <w:r w:rsidRPr="006300BE">
          <w:rPr>
            <w:rFonts w:ascii="Times New Roman" w:hAnsi="Times New Roman" w:cs="Times New Roman"/>
            <w:b/>
            <w:sz w:val="28"/>
            <w:szCs w:val="28"/>
            <w:lang w:val="ro-RO"/>
          </w:rPr>
          <w:t>la Registrul</w:t>
        </w:r>
      </w:smartTag>
      <w:r w:rsidRPr="006300BE">
        <w:rPr>
          <w:rFonts w:ascii="Times New Roman" w:hAnsi="Times New Roman" w:cs="Times New Roman"/>
          <w:b/>
          <w:sz w:val="28"/>
          <w:szCs w:val="28"/>
          <w:lang w:val="ro-RO"/>
        </w:rPr>
        <w:t xml:space="preserve"> de evidenţă </w:t>
      </w:r>
    </w:p>
    <w:p w:rsidR="006300BE" w:rsidRPr="006300BE" w:rsidRDefault="006300BE" w:rsidP="006300BE">
      <w:pPr>
        <w:spacing w:after="0" w:line="240" w:lineRule="auto"/>
        <w:jc w:val="center"/>
        <w:rPr>
          <w:rFonts w:ascii="Times New Roman" w:hAnsi="Times New Roman" w:cs="Times New Roman"/>
          <w:b/>
          <w:sz w:val="28"/>
          <w:szCs w:val="28"/>
          <w:lang w:val="ro-RO"/>
        </w:rPr>
      </w:pPr>
      <w:r w:rsidRPr="006300BE">
        <w:rPr>
          <w:rFonts w:ascii="Times New Roman" w:hAnsi="Times New Roman" w:cs="Times New Roman"/>
          <w:b/>
          <w:sz w:val="28"/>
          <w:szCs w:val="28"/>
          <w:lang w:val="ro-RO"/>
        </w:rPr>
        <w:t>a cazurilor de influenţă necorespunzătoare</w:t>
      </w:r>
    </w:p>
    <w:tbl>
      <w:tblPr>
        <w:tblpPr w:leftFromText="180" w:rightFromText="180" w:vertAnchor="text" w:horzAnchor="page" w:tblpX="1577" w:tblpY="120"/>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1320"/>
        <w:gridCol w:w="3060"/>
        <w:gridCol w:w="2889"/>
        <w:gridCol w:w="1440"/>
      </w:tblGrid>
      <w:tr w:rsidR="006300BE" w:rsidRPr="000C6D0A" w:rsidTr="006A7FF1">
        <w:trPr>
          <w:trHeight w:val="2151"/>
        </w:trPr>
        <w:tc>
          <w:tcPr>
            <w:tcW w:w="777" w:type="dxa"/>
            <w:shd w:val="clear" w:color="auto" w:fill="auto"/>
          </w:tcPr>
          <w:p w:rsidR="006300BE" w:rsidRPr="006300BE" w:rsidRDefault="006300BE" w:rsidP="006300BE">
            <w:pPr>
              <w:spacing w:after="0" w:line="240" w:lineRule="auto"/>
              <w:ind w:left="-851" w:firstLine="709"/>
              <w:jc w:val="both"/>
              <w:rPr>
                <w:rFonts w:ascii="Times New Roman" w:hAnsi="Times New Roman" w:cs="Times New Roman"/>
                <w:b/>
                <w:sz w:val="20"/>
                <w:szCs w:val="20"/>
                <w:lang w:val="ro-RO"/>
              </w:rPr>
            </w:pPr>
          </w:p>
          <w:p w:rsidR="006300BE" w:rsidRPr="006300BE" w:rsidRDefault="006300BE" w:rsidP="006300BE">
            <w:pPr>
              <w:spacing w:after="0" w:line="240" w:lineRule="auto"/>
              <w:ind w:left="-851" w:firstLine="709"/>
              <w:jc w:val="both"/>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Pr="006300BE">
              <w:rPr>
                <w:rFonts w:ascii="Times New Roman" w:hAnsi="Times New Roman" w:cs="Times New Roman"/>
                <w:b/>
                <w:sz w:val="20"/>
                <w:szCs w:val="20"/>
                <w:lang w:val="ro-RO"/>
              </w:rPr>
              <w:t xml:space="preserve">Nr. </w:t>
            </w:r>
          </w:p>
          <w:p w:rsidR="006300BE" w:rsidRPr="006300BE" w:rsidRDefault="006300BE" w:rsidP="006300BE">
            <w:pPr>
              <w:spacing w:after="0" w:line="240" w:lineRule="auto"/>
              <w:rPr>
                <w:rFonts w:ascii="Times New Roman" w:hAnsi="Times New Roman" w:cs="Times New Roman"/>
                <w:sz w:val="20"/>
                <w:szCs w:val="20"/>
                <w:lang w:val="ro-RO"/>
              </w:rPr>
            </w:pPr>
            <w:r w:rsidRPr="006300BE">
              <w:rPr>
                <w:rFonts w:ascii="Times New Roman" w:hAnsi="Times New Roman" w:cs="Times New Roman"/>
                <w:b/>
                <w:sz w:val="20"/>
                <w:szCs w:val="20"/>
                <w:lang w:val="ro-RO"/>
              </w:rPr>
              <w:t>d/o</w:t>
            </w:r>
          </w:p>
        </w:tc>
        <w:tc>
          <w:tcPr>
            <w:tcW w:w="1320" w:type="dxa"/>
            <w:shd w:val="clear" w:color="auto" w:fill="auto"/>
          </w:tcPr>
          <w:p w:rsidR="006300BE" w:rsidRPr="006300BE" w:rsidRDefault="006300BE" w:rsidP="006300BE">
            <w:pPr>
              <w:spacing w:after="0" w:line="240" w:lineRule="auto"/>
              <w:ind w:left="-425" w:firstLine="317"/>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 xml:space="preserve">Data şi ora </w:t>
            </w:r>
          </w:p>
          <w:p w:rsidR="006300BE" w:rsidRPr="006300BE" w:rsidRDefault="006300BE" w:rsidP="006300BE">
            <w:pPr>
              <w:spacing w:after="0" w:line="240" w:lineRule="auto"/>
              <w:ind w:left="-425" w:firstLine="317"/>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 xml:space="preserve">recepţionării </w:t>
            </w:r>
          </w:p>
          <w:p w:rsidR="006300BE" w:rsidRPr="006300BE" w:rsidRDefault="006300BE" w:rsidP="006300BE">
            <w:pPr>
              <w:spacing w:after="0" w:line="240" w:lineRule="auto"/>
              <w:ind w:left="-425" w:firstLine="317"/>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 xml:space="preserve">solicitării de </w:t>
            </w:r>
          </w:p>
          <w:p w:rsidR="006300BE" w:rsidRPr="006300BE" w:rsidRDefault="006300BE" w:rsidP="006300BE">
            <w:pPr>
              <w:spacing w:after="0" w:line="240" w:lineRule="auto"/>
              <w:ind w:left="-425" w:firstLine="317"/>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acces</w:t>
            </w:r>
          </w:p>
        </w:tc>
        <w:tc>
          <w:tcPr>
            <w:tcW w:w="3060" w:type="dxa"/>
            <w:shd w:val="clear" w:color="auto" w:fill="auto"/>
          </w:tcPr>
          <w:p w:rsidR="006300BE" w:rsidRPr="006300BE" w:rsidRDefault="006300BE" w:rsidP="006300BE">
            <w:pPr>
              <w:spacing w:after="0" w:line="240" w:lineRule="auto"/>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 xml:space="preserve">Numele, prenumele şi funcţia persoanei care solicită acces (conform pct.24 din Regulamentul-cadru </w:t>
            </w:r>
            <w:r w:rsidRPr="006300BE">
              <w:rPr>
                <w:rFonts w:ascii="Times New Roman" w:hAnsi="Times New Roman" w:cs="Times New Roman"/>
                <w:bCs/>
                <w:sz w:val="18"/>
                <w:szCs w:val="18"/>
                <w:lang w:val="ro-RO"/>
              </w:rPr>
              <w:t>cu privire la evidenţacazurilor de influenţă necorespunzătoare</w:t>
            </w:r>
            <w:r w:rsidRPr="006300BE">
              <w:rPr>
                <w:rFonts w:ascii="Times New Roman" w:hAnsi="Times New Roman" w:cs="Times New Roman"/>
                <w:sz w:val="18"/>
                <w:szCs w:val="18"/>
                <w:lang w:val="ro-RO"/>
              </w:rPr>
              <w:t xml:space="preserve"> - conducătorul entităţii publice, subdiviziunea specializată, instituţia care realizează testarea; conform pct.26 din Regulamentul sus-menţionat – alte persoane)</w:t>
            </w:r>
          </w:p>
        </w:tc>
        <w:tc>
          <w:tcPr>
            <w:tcW w:w="2889" w:type="dxa"/>
            <w:shd w:val="clear" w:color="auto" w:fill="auto"/>
          </w:tcPr>
          <w:p w:rsidR="006300BE" w:rsidRPr="006300BE" w:rsidRDefault="006300BE" w:rsidP="006300BE">
            <w:pPr>
              <w:spacing w:after="0" w:line="240" w:lineRule="auto"/>
              <w:jc w:val="center"/>
              <w:rPr>
                <w:rFonts w:ascii="Times New Roman" w:hAnsi="Times New Roman" w:cs="Times New Roman"/>
                <w:sz w:val="18"/>
                <w:szCs w:val="18"/>
                <w:lang w:val="ro-RO"/>
              </w:rPr>
            </w:pPr>
            <w:r w:rsidRPr="006300BE">
              <w:rPr>
                <w:rFonts w:ascii="Times New Roman" w:hAnsi="Times New Roman" w:cs="Times New Roman"/>
                <w:sz w:val="18"/>
                <w:szCs w:val="18"/>
                <w:lang w:val="ro-RO"/>
              </w:rPr>
              <w:t>Temeiul solicitării:</w:t>
            </w:r>
          </w:p>
          <w:p w:rsidR="006300BE" w:rsidRPr="006300BE" w:rsidRDefault="006300BE" w:rsidP="006300BE">
            <w:pPr>
              <w:numPr>
                <w:ilvl w:val="1"/>
                <w:numId w:val="1"/>
              </w:numPr>
              <w:tabs>
                <w:tab w:val="clear" w:pos="1620"/>
                <w:tab w:val="num" w:pos="230"/>
              </w:tabs>
              <w:spacing w:after="0" w:line="240" w:lineRule="auto"/>
              <w:ind w:left="0" w:firstLine="0"/>
              <w:jc w:val="both"/>
              <w:rPr>
                <w:rFonts w:ascii="Times New Roman" w:hAnsi="Times New Roman" w:cs="Times New Roman"/>
                <w:bCs/>
                <w:sz w:val="18"/>
                <w:szCs w:val="18"/>
                <w:lang w:val="ro-RO"/>
              </w:rPr>
            </w:pPr>
            <w:r w:rsidRPr="006300BE">
              <w:rPr>
                <w:rFonts w:ascii="Times New Roman" w:hAnsi="Times New Roman" w:cs="Times New Roman"/>
                <w:sz w:val="18"/>
                <w:szCs w:val="18"/>
                <w:lang w:val="ro-RO"/>
              </w:rPr>
              <w:t xml:space="preserve">pentru conducător şi  subdiviziunea specializată –  art.7 alin.(2) lit.b) din Legea nr.325/2013, pct.6 şi pct.24 din Regulamentul-cadru </w:t>
            </w:r>
            <w:r w:rsidRPr="006300BE">
              <w:rPr>
                <w:rFonts w:ascii="Times New Roman" w:hAnsi="Times New Roman" w:cs="Times New Roman"/>
                <w:bCs/>
                <w:sz w:val="18"/>
                <w:szCs w:val="18"/>
                <w:lang w:val="ro-RO"/>
              </w:rPr>
              <w:t>cu privire la evidenţacazurilor de influenţă necorespunzătoare</w:t>
            </w:r>
            <w:r w:rsidRPr="006300BE">
              <w:rPr>
                <w:rFonts w:ascii="Times New Roman" w:hAnsi="Times New Roman" w:cs="Times New Roman"/>
                <w:sz w:val="18"/>
                <w:szCs w:val="18"/>
                <w:lang w:val="ro-RO"/>
              </w:rPr>
              <w:t>;</w:t>
            </w:r>
          </w:p>
          <w:p w:rsidR="006300BE" w:rsidRPr="006300BE" w:rsidRDefault="006300BE" w:rsidP="006300BE">
            <w:pPr>
              <w:numPr>
                <w:ilvl w:val="1"/>
                <w:numId w:val="1"/>
              </w:numPr>
              <w:tabs>
                <w:tab w:val="clear" w:pos="1620"/>
                <w:tab w:val="left" w:pos="252"/>
              </w:tabs>
              <w:spacing w:after="0" w:line="240" w:lineRule="auto"/>
              <w:ind w:left="0" w:firstLine="0"/>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pentru instituţia care efectuează testarea integrităţii profesionale – art.7 alin.(2) lit.c) din Legea nr.325/2013 şi pct.24  din Regulamentul sus-menţionat;</w:t>
            </w:r>
          </w:p>
          <w:p w:rsidR="006300BE" w:rsidRPr="006300BE" w:rsidRDefault="006300BE" w:rsidP="006300BE">
            <w:pPr>
              <w:numPr>
                <w:ilvl w:val="1"/>
                <w:numId w:val="1"/>
              </w:numPr>
              <w:tabs>
                <w:tab w:val="clear" w:pos="1620"/>
                <w:tab w:val="left" w:pos="252"/>
              </w:tabs>
              <w:spacing w:after="0" w:line="240" w:lineRule="auto"/>
              <w:ind w:left="0" w:firstLine="0"/>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alte persoane – temei restricţionat în baza pct.24 şi 26  din Regulamentul sus-menţionat</w:t>
            </w:r>
          </w:p>
          <w:p w:rsidR="006300BE" w:rsidRPr="006300BE" w:rsidRDefault="006300BE" w:rsidP="006300BE">
            <w:pPr>
              <w:spacing w:after="0" w:line="240" w:lineRule="auto"/>
              <w:jc w:val="center"/>
              <w:rPr>
                <w:rFonts w:ascii="Times New Roman" w:hAnsi="Times New Roman" w:cs="Times New Roman"/>
                <w:sz w:val="18"/>
                <w:szCs w:val="18"/>
                <w:lang w:val="ro-RO"/>
              </w:rPr>
            </w:pPr>
          </w:p>
        </w:tc>
        <w:tc>
          <w:tcPr>
            <w:tcW w:w="1440" w:type="dxa"/>
            <w:shd w:val="clear" w:color="auto" w:fill="auto"/>
          </w:tcPr>
          <w:p w:rsidR="006300BE" w:rsidRPr="006300BE" w:rsidRDefault="006300BE" w:rsidP="006300BE">
            <w:pPr>
              <w:spacing w:after="0" w:line="240" w:lineRule="auto"/>
              <w:ind w:left="-305" w:firstLine="305"/>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Data la care a</w:t>
            </w:r>
          </w:p>
          <w:p w:rsidR="006300BE" w:rsidRPr="006300BE" w:rsidRDefault="006300BE" w:rsidP="006300BE">
            <w:pPr>
              <w:spacing w:after="0" w:line="240" w:lineRule="auto"/>
              <w:ind w:left="-305" w:firstLine="305"/>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fost oferit</w:t>
            </w:r>
          </w:p>
          <w:p w:rsidR="006300BE" w:rsidRPr="006300BE" w:rsidRDefault="006300BE" w:rsidP="006300BE">
            <w:pPr>
              <w:spacing w:after="0" w:line="240" w:lineRule="auto"/>
              <w:ind w:left="-305" w:firstLine="305"/>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accesul sau</w:t>
            </w:r>
          </w:p>
          <w:p w:rsidR="006300BE" w:rsidRPr="006300BE" w:rsidRDefault="006300BE" w:rsidP="006300BE">
            <w:pPr>
              <w:spacing w:after="0" w:line="240" w:lineRule="auto"/>
              <w:ind w:left="-305" w:firstLine="305"/>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menţiunea</w:t>
            </w:r>
          </w:p>
          <w:p w:rsidR="006300BE" w:rsidRPr="006300BE" w:rsidRDefault="006300BE" w:rsidP="006300BE">
            <w:pPr>
              <w:spacing w:after="0" w:line="240" w:lineRule="auto"/>
              <w:ind w:left="-305" w:firstLine="305"/>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despre refuzul</w:t>
            </w:r>
          </w:p>
          <w:p w:rsidR="006300BE" w:rsidRPr="006300BE" w:rsidRDefault="006300BE" w:rsidP="006300BE">
            <w:pPr>
              <w:spacing w:after="0" w:line="240" w:lineRule="auto"/>
              <w:ind w:left="-305" w:firstLine="305"/>
              <w:jc w:val="both"/>
              <w:rPr>
                <w:rFonts w:ascii="Times New Roman" w:hAnsi="Times New Roman" w:cs="Times New Roman"/>
                <w:sz w:val="18"/>
                <w:szCs w:val="18"/>
                <w:lang w:val="ro-RO"/>
              </w:rPr>
            </w:pPr>
            <w:r w:rsidRPr="006300BE">
              <w:rPr>
                <w:rFonts w:ascii="Times New Roman" w:hAnsi="Times New Roman" w:cs="Times New Roman"/>
                <w:sz w:val="18"/>
                <w:szCs w:val="18"/>
                <w:lang w:val="ro-RO"/>
              </w:rPr>
              <w:t>accesului</w:t>
            </w:r>
          </w:p>
        </w:tc>
      </w:tr>
      <w:tr w:rsidR="006300BE" w:rsidRPr="006300BE" w:rsidTr="006A7FF1">
        <w:tc>
          <w:tcPr>
            <w:tcW w:w="777" w:type="dxa"/>
            <w:shd w:val="clear" w:color="auto" w:fill="auto"/>
          </w:tcPr>
          <w:p w:rsidR="006300BE" w:rsidRPr="006300BE" w:rsidRDefault="006300BE" w:rsidP="006300BE">
            <w:pPr>
              <w:spacing w:after="0" w:line="240" w:lineRule="auto"/>
              <w:ind w:left="-851" w:firstLine="709"/>
              <w:jc w:val="both"/>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Pr="006300BE">
              <w:rPr>
                <w:rFonts w:ascii="Times New Roman" w:hAnsi="Times New Roman" w:cs="Times New Roman"/>
                <w:b/>
                <w:sz w:val="20"/>
                <w:szCs w:val="20"/>
                <w:lang w:val="ro-RO"/>
              </w:rPr>
              <w:t>1.</w:t>
            </w:r>
          </w:p>
        </w:tc>
        <w:tc>
          <w:tcPr>
            <w:tcW w:w="132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306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2889" w:type="dxa"/>
            <w:shd w:val="clear" w:color="auto" w:fill="auto"/>
          </w:tcPr>
          <w:p w:rsidR="006300BE" w:rsidRPr="006300BE" w:rsidRDefault="006300BE" w:rsidP="006300BE">
            <w:pPr>
              <w:spacing w:after="0" w:line="240" w:lineRule="auto"/>
              <w:jc w:val="center"/>
              <w:rPr>
                <w:rFonts w:ascii="Times New Roman" w:hAnsi="Times New Roman" w:cs="Times New Roman"/>
                <w:sz w:val="20"/>
                <w:szCs w:val="20"/>
                <w:lang w:val="ro-RO"/>
              </w:rPr>
            </w:pPr>
          </w:p>
        </w:tc>
        <w:tc>
          <w:tcPr>
            <w:tcW w:w="1440" w:type="dxa"/>
            <w:shd w:val="clear" w:color="auto" w:fill="auto"/>
          </w:tcPr>
          <w:p w:rsidR="006300BE" w:rsidRPr="006300BE" w:rsidRDefault="006300BE" w:rsidP="006300BE">
            <w:pPr>
              <w:spacing w:after="0" w:line="240" w:lineRule="auto"/>
              <w:ind w:left="-305" w:firstLine="305"/>
              <w:jc w:val="both"/>
              <w:rPr>
                <w:rFonts w:ascii="Times New Roman" w:hAnsi="Times New Roman" w:cs="Times New Roman"/>
                <w:sz w:val="20"/>
                <w:szCs w:val="20"/>
                <w:lang w:val="ro-RO"/>
              </w:rPr>
            </w:pPr>
          </w:p>
        </w:tc>
      </w:tr>
      <w:tr w:rsidR="006300BE" w:rsidRPr="006300BE" w:rsidTr="006A7FF1">
        <w:tc>
          <w:tcPr>
            <w:tcW w:w="777" w:type="dxa"/>
            <w:shd w:val="clear" w:color="auto" w:fill="auto"/>
          </w:tcPr>
          <w:p w:rsidR="006300BE" w:rsidRPr="006300BE" w:rsidRDefault="006300BE" w:rsidP="006300BE">
            <w:pPr>
              <w:spacing w:after="0" w:line="240" w:lineRule="auto"/>
              <w:ind w:left="-851" w:firstLine="709"/>
              <w:jc w:val="both"/>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Pr="006300BE">
              <w:rPr>
                <w:rFonts w:ascii="Times New Roman" w:hAnsi="Times New Roman" w:cs="Times New Roman"/>
                <w:b/>
                <w:sz w:val="20"/>
                <w:szCs w:val="20"/>
                <w:lang w:val="ro-RO"/>
              </w:rPr>
              <w:t>2</w:t>
            </w:r>
            <w:r>
              <w:rPr>
                <w:rFonts w:ascii="Times New Roman" w:hAnsi="Times New Roman" w:cs="Times New Roman"/>
                <w:b/>
                <w:sz w:val="20"/>
                <w:szCs w:val="20"/>
                <w:lang w:val="ro-RO"/>
              </w:rPr>
              <w:t xml:space="preserve"> </w:t>
            </w:r>
            <w:r w:rsidRPr="006300BE">
              <w:rPr>
                <w:rFonts w:ascii="Times New Roman" w:hAnsi="Times New Roman" w:cs="Times New Roman"/>
                <w:b/>
                <w:sz w:val="20"/>
                <w:szCs w:val="20"/>
                <w:lang w:val="ro-RO"/>
              </w:rPr>
              <w:t>.</w:t>
            </w:r>
          </w:p>
        </w:tc>
        <w:tc>
          <w:tcPr>
            <w:tcW w:w="132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306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2889" w:type="dxa"/>
            <w:shd w:val="clear" w:color="auto" w:fill="auto"/>
          </w:tcPr>
          <w:p w:rsidR="006300BE" w:rsidRPr="006300BE" w:rsidRDefault="006300BE" w:rsidP="006300BE">
            <w:pPr>
              <w:spacing w:after="0" w:line="240" w:lineRule="auto"/>
              <w:jc w:val="center"/>
              <w:rPr>
                <w:rFonts w:ascii="Times New Roman" w:hAnsi="Times New Roman" w:cs="Times New Roman"/>
                <w:sz w:val="20"/>
                <w:szCs w:val="20"/>
                <w:lang w:val="ro-RO"/>
              </w:rPr>
            </w:pPr>
          </w:p>
        </w:tc>
        <w:tc>
          <w:tcPr>
            <w:tcW w:w="1440" w:type="dxa"/>
            <w:shd w:val="clear" w:color="auto" w:fill="auto"/>
          </w:tcPr>
          <w:p w:rsidR="006300BE" w:rsidRPr="006300BE" w:rsidRDefault="006300BE" w:rsidP="006300BE">
            <w:pPr>
              <w:spacing w:after="0" w:line="240" w:lineRule="auto"/>
              <w:ind w:left="-305" w:firstLine="305"/>
              <w:jc w:val="both"/>
              <w:rPr>
                <w:rFonts w:ascii="Times New Roman" w:hAnsi="Times New Roman" w:cs="Times New Roman"/>
                <w:sz w:val="20"/>
                <w:szCs w:val="20"/>
                <w:lang w:val="ro-RO"/>
              </w:rPr>
            </w:pPr>
          </w:p>
        </w:tc>
      </w:tr>
      <w:tr w:rsidR="006300BE" w:rsidRPr="006300BE" w:rsidTr="006A7FF1">
        <w:tc>
          <w:tcPr>
            <w:tcW w:w="777" w:type="dxa"/>
            <w:shd w:val="clear" w:color="auto" w:fill="auto"/>
          </w:tcPr>
          <w:p w:rsidR="006300BE" w:rsidRPr="006300BE" w:rsidRDefault="006300BE" w:rsidP="006300BE">
            <w:pPr>
              <w:spacing w:after="0" w:line="240" w:lineRule="auto"/>
              <w:ind w:left="-851" w:firstLine="709"/>
              <w:jc w:val="both"/>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Pr="006300BE">
              <w:rPr>
                <w:rFonts w:ascii="Times New Roman" w:hAnsi="Times New Roman" w:cs="Times New Roman"/>
                <w:b/>
                <w:sz w:val="20"/>
                <w:szCs w:val="20"/>
                <w:lang w:val="ro-RO"/>
              </w:rPr>
              <w:t>3.</w:t>
            </w:r>
          </w:p>
        </w:tc>
        <w:tc>
          <w:tcPr>
            <w:tcW w:w="132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306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2889" w:type="dxa"/>
            <w:shd w:val="clear" w:color="auto" w:fill="auto"/>
          </w:tcPr>
          <w:p w:rsidR="006300BE" w:rsidRPr="006300BE" w:rsidRDefault="006300BE" w:rsidP="006300BE">
            <w:pPr>
              <w:spacing w:after="0" w:line="240" w:lineRule="auto"/>
              <w:jc w:val="center"/>
              <w:rPr>
                <w:rFonts w:ascii="Times New Roman" w:hAnsi="Times New Roman" w:cs="Times New Roman"/>
                <w:sz w:val="20"/>
                <w:szCs w:val="20"/>
                <w:lang w:val="ro-RO"/>
              </w:rPr>
            </w:pPr>
          </w:p>
        </w:tc>
        <w:tc>
          <w:tcPr>
            <w:tcW w:w="1440" w:type="dxa"/>
            <w:shd w:val="clear" w:color="auto" w:fill="auto"/>
          </w:tcPr>
          <w:p w:rsidR="006300BE" w:rsidRPr="006300BE" w:rsidRDefault="006300BE" w:rsidP="006300BE">
            <w:pPr>
              <w:spacing w:after="0" w:line="240" w:lineRule="auto"/>
              <w:ind w:left="-305" w:firstLine="305"/>
              <w:jc w:val="both"/>
              <w:rPr>
                <w:rFonts w:ascii="Times New Roman" w:hAnsi="Times New Roman" w:cs="Times New Roman"/>
                <w:sz w:val="20"/>
                <w:szCs w:val="20"/>
                <w:lang w:val="ro-RO"/>
              </w:rPr>
            </w:pPr>
          </w:p>
        </w:tc>
      </w:tr>
      <w:tr w:rsidR="006300BE" w:rsidRPr="006300BE" w:rsidTr="006A7FF1">
        <w:tc>
          <w:tcPr>
            <w:tcW w:w="777" w:type="dxa"/>
            <w:shd w:val="clear" w:color="auto" w:fill="auto"/>
          </w:tcPr>
          <w:p w:rsidR="006300BE" w:rsidRPr="006300BE" w:rsidRDefault="006300BE" w:rsidP="006300BE">
            <w:pPr>
              <w:spacing w:after="0" w:line="240" w:lineRule="auto"/>
              <w:ind w:left="-851" w:firstLine="709"/>
              <w:jc w:val="both"/>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Pr="006300BE">
              <w:rPr>
                <w:rFonts w:ascii="Times New Roman" w:hAnsi="Times New Roman" w:cs="Times New Roman"/>
                <w:b/>
                <w:sz w:val="20"/>
                <w:szCs w:val="20"/>
                <w:lang w:val="ro-RO"/>
              </w:rPr>
              <w:t>4.</w:t>
            </w:r>
          </w:p>
        </w:tc>
        <w:tc>
          <w:tcPr>
            <w:tcW w:w="132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3060" w:type="dxa"/>
            <w:shd w:val="clear" w:color="auto" w:fill="auto"/>
          </w:tcPr>
          <w:p w:rsidR="006300BE" w:rsidRPr="006300BE" w:rsidRDefault="006300BE" w:rsidP="006300BE">
            <w:pPr>
              <w:spacing w:after="0" w:line="240" w:lineRule="auto"/>
              <w:ind w:left="-709" w:firstLine="709"/>
              <w:jc w:val="both"/>
              <w:rPr>
                <w:rFonts w:ascii="Times New Roman" w:hAnsi="Times New Roman" w:cs="Times New Roman"/>
                <w:sz w:val="20"/>
                <w:szCs w:val="20"/>
                <w:lang w:val="ro-RO"/>
              </w:rPr>
            </w:pPr>
          </w:p>
        </w:tc>
        <w:tc>
          <w:tcPr>
            <w:tcW w:w="2889" w:type="dxa"/>
            <w:shd w:val="clear" w:color="auto" w:fill="auto"/>
          </w:tcPr>
          <w:p w:rsidR="006300BE" w:rsidRPr="006300BE" w:rsidRDefault="006300BE" w:rsidP="006300BE">
            <w:pPr>
              <w:spacing w:after="0" w:line="240" w:lineRule="auto"/>
              <w:jc w:val="center"/>
              <w:rPr>
                <w:rFonts w:ascii="Times New Roman" w:hAnsi="Times New Roman" w:cs="Times New Roman"/>
                <w:sz w:val="20"/>
                <w:szCs w:val="20"/>
                <w:lang w:val="ro-RO"/>
              </w:rPr>
            </w:pPr>
          </w:p>
        </w:tc>
        <w:tc>
          <w:tcPr>
            <w:tcW w:w="1440" w:type="dxa"/>
            <w:shd w:val="clear" w:color="auto" w:fill="auto"/>
          </w:tcPr>
          <w:p w:rsidR="006300BE" w:rsidRPr="006300BE" w:rsidRDefault="006300BE" w:rsidP="006300BE">
            <w:pPr>
              <w:spacing w:after="0" w:line="240" w:lineRule="auto"/>
              <w:ind w:left="-305" w:firstLine="305"/>
              <w:jc w:val="both"/>
              <w:rPr>
                <w:rFonts w:ascii="Times New Roman" w:hAnsi="Times New Roman" w:cs="Times New Roman"/>
                <w:sz w:val="20"/>
                <w:szCs w:val="20"/>
                <w:lang w:val="ro-RO"/>
              </w:rPr>
            </w:pPr>
          </w:p>
        </w:tc>
      </w:tr>
    </w:tbl>
    <w:p w:rsidR="006300BE" w:rsidRPr="006300BE" w:rsidRDefault="006300BE" w:rsidP="006300BE">
      <w:pPr>
        <w:spacing w:after="0" w:line="240" w:lineRule="auto"/>
        <w:ind w:firstLine="709"/>
        <w:jc w:val="right"/>
        <w:rPr>
          <w:rFonts w:ascii="Times New Roman" w:hAnsi="Times New Roman" w:cs="Times New Roman"/>
          <w:bCs/>
          <w:sz w:val="28"/>
          <w:szCs w:val="28"/>
          <w:lang w:val="ro-RO"/>
        </w:rPr>
      </w:pPr>
    </w:p>
    <w:p w:rsidR="006300BE" w:rsidRPr="006300BE" w:rsidRDefault="006300BE" w:rsidP="006300BE">
      <w:pPr>
        <w:spacing w:after="0" w:line="240" w:lineRule="auto"/>
        <w:rPr>
          <w:rFonts w:ascii="Times New Roman" w:hAnsi="Times New Roman" w:cs="Times New Roman"/>
        </w:rPr>
      </w:pPr>
    </w:p>
    <w:p w:rsidR="006300BE" w:rsidRPr="006300BE" w:rsidRDefault="006300BE" w:rsidP="006300BE">
      <w:pPr>
        <w:spacing w:after="0" w:line="240" w:lineRule="auto"/>
        <w:ind w:firstLine="709"/>
        <w:jc w:val="right"/>
        <w:rPr>
          <w:rFonts w:ascii="Times New Roman" w:hAnsi="Times New Roman" w:cs="Times New Roman"/>
          <w:bCs/>
          <w:sz w:val="28"/>
          <w:szCs w:val="28"/>
          <w:lang w:val="ro-RO"/>
        </w:rPr>
      </w:pPr>
    </w:p>
    <w:p w:rsidR="006300BE" w:rsidRPr="006300BE" w:rsidRDefault="006300BE" w:rsidP="006300BE">
      <w:pPr>
        <w:spacing w:after="0" w:line="240" w:lineRule="auto"/>
        <w:rPr>
          <w:rFonts w:ascii="Times New Roman" w:hAnsi="Times New Roman" w:cs="Times New Roman"/>
        </w:rPr>
      </w:pPr>
    </w:p>
    <w:p w:rsidR="006300BE" w:rsidRPr="006300BE" w:rsidRDefault="006300BE" w:rsidP="006300BE">
      <w:pPr>
        <w:spacing w:after="0" w:line="240" w:lineRule="auto"/>
        <w:rPr>
          <w:rFonts w:ascii="Times New Roman" w:hAnsi="Times New Roman" w:cs="Times New Roman"/>
          <w:lang w:val="en-US"/>
        </w:rPr>
      </w:pPr>
    </w:p>
    <w:p w:rsidR="006300BE" w:rsidRPr="006300BE" w:rsidRDefault="006300BE" w:rsidP="006300BE">
      <w:pPr>
        <w:spacing w:after="0" w:line="240" w:lineRule="auto"/>
        <w:rPr>
          <w:rFonts w:ascii="Times New Roman" w:hAnsi="Times New Roman" w:cs="Times New Roman"/>
          <w:lang w:val="en-US"/>
        </w:rPr>
      </w:pPr>
    </w:p>
    <w:p w:rsidR="006300BE" w:rsidRP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Default="006300BE" w:rsidP="006300BE">
      <w:pPr>
        <w:spacing w:after="0" w:line="240" w:lineRule="auto"/>
        <w:rPr>
          <w:rFonts w:ascii="Times New Roman" w:hAnsi="Times New Roman" w:cs="Times New Roman"/>
          <w:lang w:val="en-US"/>
        </w:rPr>
      </w:pPr>
    </w:p>
    <w:p w:rsidR="006300BE" w:rsidRPr="006300BE" w:rsidRDefault="006300BE" w:rsidP="006300BE">
      <w:pPr>
        <w:spacing w:after="0" w:line="240" w:lineRule="auto"/>
        <w:rPr>
          <w:rFonts w:ascii="Times New Roman" w:hAnsi="Times New Roman" w:cs="Times New Roman"/>
          <w:lang w:val="en-US"/>
        </w:rPr>
      </w:pPr>
    </w:p>
    <w:p w:rsidR="006300BE" w:rsidRPr="006300BE" w:rsidRDefault="006300BE" w:rsidP="006300BE">
      <w:pPr>
        <w:spacing w:after="0" w:line="240" w:lineRule="auto"/>
        <w:ind w:firstLine="709"/>
        <w:jc w:val="right"/>
        <w:rPr>
          <w:rFonts w:ascii="Times New Roman" w:hAnsi="Times New Roman" w:cs="Times New Roman"/>
          <w:bCs/>
          <w:sz w:val="24"/>
          <w:szCs w:val="24"/>
          <w:lang w:val="ro-RO"/>
        </w:rPr>
      </w:pPr>
      <w:r w:rsidRPr="006300BE">
        <w:rPr>
          <w:rFonts w:ascii="Times New Roman" w:hAnsi="Times New Roman" w:cs="Times New Roman"/>
          <w:bCs/>
          <w:sz w:val="24"/>
          <w:szCs w:val="24"/>
          <w:lang w:val="ro-RO"/>
        </w:rPr>
        <w:t>Anexa nr. 3</w:t>
      </w:r>
    </w:p>
    <w:p w:rsidR="006300BE" w:rsidRPr="006300BE" w:rsidRDefault="006300BE" w:rsidP="006300BE">
      <w:pPr>
        <w:spacing w:after="0" w:line="240" w:lineRule="auto"/>
        <w:ind w:firstLine="709"/>
        <w:jc w:val="right"/>
        <w:rPr>
          <w:rFonts w:ascii="Times New Roman" w:hAnsi="Times New Roman" w:cs="Times New Roman"/>
          <w:bCs/>
          <w:sz w:val="24"/>
          <w:szCs w:val="24"/>
          <w:lang w:val="ro-RO"/>
        </w:rPr>
      </w:pPr>
      <w:r w:rsidRPr="006300BE">
        <w:rPr>
          <w:rFonts w:ascii="Times New Roman" w:hAnsi="Times New Roman" w:cs="Times New Roman"/>
          <w:bCs/>
          <w:sz w:val="24"/>
          <w:szCs w:val="24"/>
          <w:lang w:val="ro-RO"/>
        </w:rPr>
        <w:t xml:space="preserve">        la Regulamentul-cadru cu privire la evidenţa </w:t>
      </w:r>
    </w:p>
    <w:p w:rsidR="006300BE" w:rsidRPr="006300BE" w:rsidRDefault="006300BE" w:rsidP="006300BE">
      <w:pPr>
        <w:spacing w:after="0" w:line="240" w:lineRule="auto"/>
        <w:ind w:firstLine="709"/>
        <w:jc w:val="right"/>
        <w:rPr>
          <w:rFonts w:ascii="Times New Roman" w:hAnsi="Times New Roman" w:cs="Times New Roman"/>
          <w:bCs/>
          <w:sz w:val="24"/>
          <w:szCs w:val="24"/>
          <w:lang w:val="ro-RO"/>
        </w:rPr>
      </w:pPr>
      <w:r w:rsidRPr="006300BE">
        <w:rPr>
          <w:rFonts w:ascii="Times New Roman" w:hAnsi="Times New Roman" w:cs="Times New Roman"/>
          <w:bCs/>
          <w:sz w:val="24"/>
          <w:szCs w:val="24"/>
          <w:lang w:val="ro-RO"/>
        </w:rPr>
        <w:t>cazurilor de influenţă necorespunzătoare</w:t>
      </w:r>
    </w:p>
    <w:p w:rsidR="006300BE" w:rsidRPr="006300BE" w:rsidRDefault="006300BE" w:rsidP="006300BE">
      <w:pPr>
        <w:tabs>
          <w:tab w:val="left" w:pos="360"/>
          <w:tab w:val="left" w:pos="900"/>
          <w:tab w:val="left" w:pos="1530"/>
          <w:tab w:val="left" w:pos="1620"/>
        </w:tabs>
        <w:spacing w:after="0" w:line="240" w:lineRule="auto"/>
        <w:ind w:firstLine="709"/>
        <w:jc w:val="right"/>
        <w:rPr>
          <w:rFonts w:ascii="Times New Roman" w:hAnsi="Times New Roman" w:cs="Times New Roman"/>
          <w:sz w:val="28"/>
          <w:szCs w:val="28"/>
          <w:lang w:val="ro-RO"/>
        </w:rPr>
      </w:pP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2"/>
      </w:tblGrid>
      <w:tr w:rsidR="006300BE" w:rsidRPr="000C6D0A" w:rsidTr="006A7FF1">
        <w:trPr>
          <w:trHeight w:val="1110"/>
        </w:trPr>
        <w:tc>
          <w:tcPr>
            <w:tcW w:w="8812" w:type="dxa"/>
            <w:shd w:val="clear" w:color="auto" w:fill="auto"/>
          </w:tcPr>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900"/>
                <w:tab w:val="left" w:pos="1080"/>
                <w:tab w:val="left" w:pos="1170"/>
                <w:tab w:val="left" w:pos="1620"/>
              </w:tabs>
              <w:spacing w:after="0" w:line="240" w:lineRule="auto"/>
              <w:jc w:val="center"/>
              <w:rPr>
                <w:rFonts w:ascii="Times New Roman" w:hAnsi="Times New Roman" w:cs="Times New Roman"/>
                <w:b/>
                <w:bCs/>
                <w:sz w:val="20"/>
                <w:szCs w:val="20"/>
                <w:lang w:val="ro-RO"/>
              </w:rPr>
            </w:pPr>
            <w:r w:rsidRPr="006300BE">
              <w:rPr>
                <w:rFonts w:ascii="Times New Roman" w:hAnsi="Times New Roman" w:cs="Times New Roman"/>
                <w:b/>
                <w:bCs/>
                <w:sz w:val="20"/>
                <w:szCs w:val="20"/>
                <w:lang w:val="ro-RO"/>
              </w:rPr>
              <w:t>D E N U N Ţ</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Prin prezenta, _____________________________, deţinînd funcţia de 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i/>
                <w:iCs/>
                <w:sz w:val="20"/>
                <w:szCs w:val="20"/>
                <w:lang w:val="ro-RO"/>
              </w:rPr>
            </w:pPr>
            <w:r w:rsidRPr="006300BE">
              <w:rPr>
                <w:rFonts w:ascii="Times New Roman" w:hAnsi="Times New Roman" w:cs="Times New Roman"/>
                <w:i/>
                <w:iCs/>
                <w:sz w:val="20"/>
                <w:szCs w:val="20"/>
                <w:lang w:val="ro-RO"/>
              </w:rPr>
              <w:t xml:space="preserve">            (numele şi prenumele agentului public)                                                   (funcţia)</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 xml:space="preserve">___________________ în cadrul _______________________________________ , comunic că la data de </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i/>
                <w:iCs/>
                <w:sz w:val="20"/>
                <w:szCs w:val="20"/>
                <w:lang w:val="ro-RO"/>
              </w:rPr>
              <w:t xml:space="preserve">                    (subdiviziunea în care activează)</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 am fost influenţat de către 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i/>
                <w:iCs/>
                <w:sz w:val="20"/>
                <w:szCs w:val="20"/>
                <w:lang w:val="ro-RO"/>
              </w:rPr>
              <w:t>(data şi ora)</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_____________________________________________________________________________________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noProof/>
                <w:sz w:val="20"/>
                <w:szCs w:val="20"/>
                <w:lang w:val="ro-RO"/>
              </w:rPr>
            </w:pPr>
            <w:r w:rsidRPr="006300BE">
              <w:rPr>
                <w:rFonts w:ascii="Times New Roman" w:hAnsi="Times New Roman" w:cs="Times New Roman"/>
                <w:i/>
                <w:iCs/>
                <w:sz w:val="20"/>
                <w:szCs w:val="20"/>
                <w:lang w:val="ro-RO"/>
              </w:rPr>
              <w:t>(datele de identificare ale persoanei care a încercat influenţa, dacă sînt cunoscute)</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Influenţa necorespunzătoare s-a manifestat prin 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_____________________________________________________________________________________</w:t>
            </w:r>
          </w:p>
          <w:p w:rsidR="006300BE" w:rsidRPr="006300BE" w:rsidRDefault="006300BE" w:rsidP="006300BE">
            <w:pPr>
              <w:tabs>
                <w:tab w:val="left" w:pos="900"/>
                <w:tab w:val="left" w:pos="1080"/>
                <w:tab w:val="left" w:pos="1170"/>
                <w:tab w:val="left" w:pos="1620"/>
              </w:tabs>
              <w:spacing w:after="0" w:line="240" w:lineRule="auto"/>
              <w:jc w:val="center"/>
              <w:rPr>
                <w:rFonts w:ascii="Times New Roman" w:hAnsi="Times New Roman" w:cs="Times New Roman"/>
                <w:noProof/>
                <w:sz w:val="20"/>
                <w:szCs w:val="20"/>
                <w:lang w:val="ro-RO"/>
              </w:rPr>
            </w:pPr>
            <w:r w:rsidRPr="006300BE">
              <w:rPr>
                <w:rFonts w:ascii="Times New Roman" w:hAnsi="Times New Roman" w:cs="Times New Roman"/>
                <w:i/>
                <w:iCs/>
                <w:sz w:val="20"/>
                <w:szCs w:val="20"/>
                <w:lang w:val="ro-RO"/>
              </w:rPr>
              <w:t>(descrierea influenţei necorespunzătoare)</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_____________________________________________________________________________________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____________________________________________________________________________________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Influenţa necorespunzătoare poate fi confirmată de către/prin 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i/>
                <w:iCs/>
                <w:sz w:val="20"/>
                <w:szCs w:val="20"/>
                <w:lang w:val="ro-RO"/>
              </w:rPr>
              <w:t xml:space="preserve">                                                                                   (datele de identificare ale persoanei/lor </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_____________________________________________________________________________________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i/>
                <w:iCs/>
                <w:sz w:val="20"/>
                <w:szCs w:val="20"/>
                <w:lang w:val="ro-RO"/>
              </w:rPr>
              <w:t>care posedă informaţii cu privire la împrejurările în care a avut loc influenţa necorespunzătoare sau alte dovezi, dacă există)</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_____________________________________________________________________________________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Am discutat/nu am discutat cu alte persoane despre influenţa necorespunzătoare asupra mea</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i/>
                <w:sz w:val="20"/>
                <w:szCs w:val="20"/>
                <w:lang w:val="ro-RO"/>
              </w:rPr>
            </w:pPr>
            <w:r w:rsidRPr="006300BE">
              <w:rPr>
                <w:rFonts w:ascii="Times New Roman" w:hAnsi="Times New Roman" w:cs="Times New Roman"/>
                <w:i/>
                <w:sz w:val="20"/>
                <w:szCs w:val="20"/>
                <w:lang w:val="ro-RO"/>
              </w:rPr>
              <w:t>(se subliniază)</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sz w:val="20"/>
                <w:szCs w:val="20"/>
                <w:lang w:val="ro-RO"/>
              </w:rPr>
            </w:pP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__________________________                                                             ____________________</w:t>
            </w: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i/>
                <w:iCs/>
                <w:sz w:val="20"/>
                <w:szCs w:val="20"/>
                <w:lang w:val="ro-RO"/>
              </w:rPr>
            </w:pPr>
            <w:r w:rsidRPr="006300BE">
              <w:rPr>
                <w:rFonts w:ascii="Times New Roman" w:hAnsi="Times New Roman" w:cs="Times New Roman"/>
                <w:i/>
                <w:iCs/>
                <w:sz w:val="20"/>
                <w:szCs w:val="20"/>
                <w:lang w:val="ro-RO"/>
              </w:rPr>
              <w:t>(numele, prenumele)(semnătura)</w:t>
            </w: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i/>
                <w:iCs/>
                <w:sz w:val="20"/>
                <w:szCs w:val="20"/>
                <w:lang w:val="ro-RO"/>
              </w:rPr>
            </w:pP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i/>
                <w:iCs/>
                <w:sz w:val="20"/>
                <w:szCs w:val="20"/>
                <w:lang w:val="ro-RO"/>
              </w:rPr>
            </w:pPr>
            <w:r w:rsidRPr="006300BE">
              <w:rPr>
                <w:rFonts w:ascii="Times New Roman" w:hAnsi="Times New Roman" w:cs="Times New Roman"/>
                <w:i/>
                <w:iCs/>
                <w:sz w:val="20"/>
                <w:szCs w:val="20"/>
                <w:lang w:val="ro-RO"/>
              </w:rPr>
              <w:t>________________________</w:t>
            </w: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i/>
                <w:iCs/>
                <w:sz w:val="20"/>
                <w:szCs w:val="20"/>
                <w:lang w:val="ro-RO"/>
              </w:rPr>
            </w:pPr>
            <w:r w:rsidRPr="006300BE">
              <w:rPr>
                <w:rFonts w:ascii="Times New Roman" w:hAnsi="Times New Roman" w:cs="Times New Roman"/>
                <w:i/>
                <w:iCs/>
                <w:sz w:val="20"/>
                <w:szCs w:val="20"/>
                <w:lang w:val="ro-RO"/>
              </w:rPr>
              <w:t>(data)</w:t>
            </w: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sz w:val="20"/>
                <w:szCs w:val="20"/>
                <w:lang w:val="ro-RO"/>
              </w:rPr>
            </w:pPr>
            <w:r w:rsidRPr="006300BE">
              <w:rPr>
                <w:rFonts w:ascii="Times New Roman" w:hAnsi="Times New Roman" w:cs="Times New Roman"/>
                <w:sz w:val="20"/>
                <w:szCs w:val="20"/>
                <w:lang w:val="ro-RO"/>
              </w:rPr>
              <w:t>---------------------------------------------------------------------------------------------------------------</w:t>
            </w:r>
          </w:p>
          <w:p w:rsidR="006300BE" w:rsidRPr="006300BE" w:rsidRDefault="006300BE" w:rsidP="006300BE">
            <w:pPr>
              <w:tabs>
                <w:tab w:val="left" w:pos="360"/>
                <w:tab w:val="left" w:pos="900"/>
                <w:tab w:val="left" w:pos="1530"/>
                <w:tab w:val="left" w:pos="1620"/>
              </w:tabs>
              <w:spacing w:after="0" w:line="240" w:lineRule="auto"/>
              <w:jc w:val="center"/>
              <w:rPr>
                <w:rFonts w:ascii="Times New Roman" w:hAnsi="Times New Roman" w:cs="Times New Roman"/>
                <w:b/>
                <w:bCs/>
                <w:sz w:val="20"/>
                <w:szCs w:val="20"/>
                <w:lang w:val="ro-RO"/>
              </w:rPr>
            </w:pPr>
            <w:r w:rsidRPr="006300BE">
              <w:rPr>
                <w:rFonts w:ascii="Times New Roman" w:hAnsi="Times New Roman" w:cs="Times New Roman"/>
                <w:b/>
                <w:bCs/>
                <w:sz w:val="20"/>
                <w:szCs w:val="20"/>
                <w:lang w:val="ro-RO"/>
              </w:rPr>
              <w:t>C O T O R</w:t>
            </w: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b/>
                <w:bCs/>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noProof/>
                <w:sz w:val="20"/>
                <w:szCs w:val="20"/>
                <w:lang w:val="ro-RO"/>
              </w:rPr>
            </w:pPr>
            <w:r w:rsidRPr="006300BE">
              <w:rPr>
                <w:rFonts w:ascii="Times New Roman" w:hAnsi="Times New Roman" w:cs="Times New Roman"/>
                <w:noProof/>
                <w:sz w:val="20"/>
                <w:szCs w:val="20"/>
                <w:lang w:val="ro-RO"/>
              </w:rPr>
              <w:t>Denunţul este recepţionat de ______________________________________________________________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noProof/>
                <w:sz w:val="20"/>
                <w:szCs w:val="20"/>
                <w:lang w:val="ro-RO"/>
              </w:rPr>
            </w:pPr>
            <w:r w:rsidRPr="006300BE">
              <w:rPr>
                <w:rFonts w:ascii="Times New Roman" w:hAnsi="Times New Roman" w:cs="Times New Roman"/>
                <w:i/>
                <w:iCs/>
                <w:noProof/>
                <w:sz w:val="20"/>
                <w:szCs w:val="20"/>
                <w:lang w:val="ro-RO"/>
              </w:rPr>
              <w:t xml:space="preserve">                                             (numele, prenumele persoaneiresponsabile</w:t>
            </w:r>
            <w:r w:rsidRPr="006300BE">
              <w:rPr>
                <w:rFonts w:ascii="Times New Roman" w:hAnsi="Times New Roman" w:cs="Times New Roman"/>
                <w:i/>
                <w:iCs/>
                <w:sz w:val="20"/>
                <w:szCs w:val="20"/>
                <w:lang w:val="ro-RO"/>
              </w:rPr>
              <w:t>care recepţionează comunicarea)</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noProof/>
                <w:sz w:val="20"/>
                <w:szCs w:val="20"/>
                <w:lang w:val="ro-RO"/>
              </w:rPr>
            </w:pP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noProof/>
                <w:sz w:val="20"/>
                <w:szCs w:val="20"/>
                <w:lang w:val="ro-RO"/>
              </w:rPr>
            </w:pPr>
            <w:r w:rsidRPr="006300BE">
              <w:rPr>
                <w:rFonts w:ascii="Times New Roman" w:hAnsi="Times New Roman" w:cs="Times New Roman"/>
                <w:noProof/>
                <w:sz w:val="20"/>
                <w:szCs w:val="20"/>
                <w:lang w:val="ro-RO"/>
              </w:rPr>
              <w:t>Numărul de ordine din registru _____________</w:t>
            </w:r>
          </w:p>
          <w:p w:rsidR="006300BE" w:rsidRPr="006300BE" w:rsidRDefault="006300BE" w:rsidP="006300BE">
            <w:pPr>
              <w:tabs>
                <w:tab w:val="left" w:pos="900"/>
                <w:tab w:val="left" w:pos="1080"/>
                <w:tab w:val="left" w:pos="1170"/>
                <w:tab w:val="left" w:pos="1620"/>
              </w:tabs>
              <w:spacing w:after="0" w:line="240" w:lineRule="auto"/>
              <w:rPr>
                <w:rFonts w:ascii="Times New Roman" w:hAnsi="Times New Roman" w:cs="Times New Roman"/>
                <w:noProof/>
                <w:sz w:val="20"/>
                <w:szCs w:val="20"/>
                <w:lang w:val="ro-RO"/>
              </w:rPr>
            </w:pPr>
            <w:r w:rsidRPr="006300BE">
              <w:rPr>
                <w:rFonts w:ascii="Times New Roman" w:hAnsi="Times New Roman" w:cs="Times New Roman"/>
                <w:noProof/>
                <w:sz w:val="20"/>
                <w:szCs w:val="20"/>
                <w:lang w:val="ro-RO"/>
              </w:rPr>
              <w:t>___________________________                             _________ __________________________________</w:t>
            </w: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i/>
                <w:iCs/>
                <w:sz w:val="20"/>
                <w:szCs w:val="20"/>
                <w:lang w:val="ro-RO"/>
              </w:rPr>
            </w:pPr>
            <w:r w:rsidRPr="006300BE">
              <w:rPr>
                <w:rFonts w:ascii="Times New Roman" w:hAnsi="Times New Roman" w:cs="Times New Roman"/>
                <w:i/>
                <w:iCs/>
                <w:sz w:val="20"/>
                <w:szCs w:val="20"/>
                <w:lang w:val="ro-RO"/>
              </w:rPr>
              <w:t>(data recepţionării comunicării)                             (semnătura persoanei care recepţionează comunicarea)</w:t>
            </w:r>
          </w:p>
          <w:p w:rsidR="006300BE" w:rsidRPr="006300BE" w:rsidRDefault="006300BE" w:rsidP="006300BE">
            <w:pPr>
              <w:tabs>
                <w:tab w:val="left" w:pos="360"/>
                <w:tab w:val="left" w:pos="900"/>
                <w:tab w:val="left" w:pos="1530"/>
                <w:tab w:val="left" w:pos="1620"/>
              </w:tabs>
              <w:spacing w:after="0" w:line="240" w:lineRule="auto"/>
              <w:rPr>
                <w:rFonts w:ascii="Times New Roman" w:hAnsi="Times New Roman" w:cs="Times New Roman"/>
                <w:sz w:val="20"/>
                <w:szCs w:val="20"/>
                <w:lang w:val="ro-RO"/>
              </w:rPr>
            </w:pPr>
          </w:p>
        </w:tc>
      </w:tr>
    </w:tbl>
    <w:p w:rsidR="006300BE" w:rsidRPr="006300BE" w:rsidRDefault="006300BE" w:rsidP="006300BE">
      <w:pPr>
        <w:spacing w:line="240" w:lineRule="auto"/>
        <w:rPr>
          <w:rFonts w:ascii="Times New Roman" w:hAnsi="Times New Roman" w:cs="Times New Roman"/>
          <w:lang w:val="ro-RO"/>
        </w:rPr>
      </w:pPr>
    </w:p>
    <w:p w:rsidR="006300BE" w:rsidRPr="006300BE" w:rsidRDefault="006300BE" w:rsidP="006300BE">
      <w:pPr>
        <w:spacing w:after="0" w:line="240" w:lineRule="auto"/>
        <w:rPr>
          <w:rFonts w:ascii="Times New Roman" w:hAnsi="Times New Roman" w:cs="Times New Roman"/>
          <w:lang w:val="ro-RO"/>
        </w:rPr>
      </w:pPr>
    </w:p>
    <w:p w:rsidR="006300BE" w:rsidRDefault="006300BE" w:rsidP="006300BE">
      <w:pPr>
        <w:spacing w:after="0" w:line="240" w:lineRule="auto"/>
        <w:rPr>
          <w:rFonts w:ascii="Times New Roman" w:hAnsi="Times New Roman" w:cs="Times New Roman"/>
          <w:lang w:val="en-US"/>
        </w:rPr>
      </w:pPr>
    </w:p>
    <w:p w:rsidR="00D207C7" w:rsidRDefault="00D207C7" w:rsidP="006300BE">
      <w:pPr>
        <w:spacing w:after="0" w:line="240" w:lineRule="auto"/>
        <w:rPr>
          <w:rFonts w:ascii="Times New Roman" w:hAnsi="Times New Roman" w:cs="Times New Roman"/>
          <w:lang w:val="en-US"/>
        </w:rPr>
      </w:pPr>
    </w:p>
    <w:p w:rsidR="00D207C7" w:rsidRDefault="00D207C7" w:rsidP="006300BE">
      <w:pPr>
        <w:spacing w:after="0" w:line="240" w:lineRule="auto"/>
        <w:rPr>
          <w:rFonts w:ascii="Times New Roman" w:hAnsi="Times New Roman" w:cs="Times New Roman"/>
          <w:lang w:val="en-US"/>
        </w:rPr>
      </w:pPr>
    </w:p>
    <w:p w:rsidR="00D207C7" w:rsidRDefault="00D207C7" w:rsidP="006300BE">
      <w:pPr>
        <w:spacing w:after="0" w:line="240" w:lineRule="auto"/>
        <w:rPr>
          <w:rFonts w:ascii="Times New Roman" w:hAnsi="Times New Roman" w:cs="Times New Roman"/>
          <w:lang w:val="en-US"/>
        </w:rPr>
      </w:pPr>
    </w:p>
    <w:p w:rsidR="00D207C7" w:rsidRDefault="00D207C7" w:rsidP="006300BE">
      <w:pPr>
        <w:spacing w:after="0" w:line="240" w:lineRule="auto"/>
        <w:rPr>
          <w:rFonts w:ascii="Times New Roman" w:hAnsi="Times New Roman" w:cs="Times New Roman"/>
          <w:lang w:val="en-US"/>
        </w:rPr>
      </w:pPr>
    </w:p>
    <w:p w:rsidR="00D207C7" w:rsidRPr="006300BE" w:rsidRDefault="00D207C7" w:rsidP="006300BE">
      <w:pPr>
        <w:spacing w:after="0" w:line="240" w:lineRule="auto"/>
        <w:rPr>
          <w:rFonts w:ascii="Times New Roman" w:hAnsi="Times New Roman" w:cs="Times New Roman"/>
          <w:lang w:val="en-US"/>
        </w:rPr>
      </w:pPr>
    </w:p>
    <w:p w:rsidR="006300BE" w:rsidRPr="006300BE" w:rsidRDefault="006300BE" w:rsidP="006300BE">
      <w:pPr>
        <w:spacing w:after="0" w:line="240" w:lineRule="auto"/>
        <w:rPr>
          <w:rFonts w:ascii="Times New Roman" w:eastAsia="Times New Roman" w:hAnsi="Times New Roman" w:cs="Times New Roman"/>
          <w:sz w:val="24"/>
          <w:szCs w:val="24"/>
          <w:lang w:val="en-US"/>
        </w:rPr>
      </w:pPr>
    </w:p>
    <w:p w:rsidR="006300BE" w:rsidRPr="006300BE" w:rsidRDefault="006300BE" w:rsidP="006300BE">
      <w:pPr>
        <w:spacing w:after="0" w:line="240" w:lineRule="auto"/>
        <w:jc w:val="right"/>
        <w:rPr>
          <w:rFonts w:ascii="Times New Roman" w:eastAsia="Times New Roman" w:hAnsi="Times New Roman" w:cs="Times New Roman"/>
          <w:sz w:val="24"/>
          <w:szCs w:val="24"/>
          <w:lang w:val="en-US"/>
        </w:rPr>
      </w:pPr>
      <w:r w:rsidRPr="006300BE">
        <w:rPr>
          <w:rFonts w:ascii="Times New Roman" w:eastAsia="Times New Roman" w:hAnsi="Times New Roman" w:cs="Times New Roman"/>
          <w:sz w:val="24"/>
          <w:szCs w:val="24"/>
          <w:lang w:val="en-US"/>
        </w:rPr>
        <w:lastRenderedPageBreak/>
        <w:t>Anexa nr.2</w:t>
      </w:r>
      <w:r w:rsidRPr="006300BE">
        <w:rPr>
          <w:rFonts w:ascii="Times New Roman" w:eastAsia="Times New Roman" w:hAnsi="Times New Roman" w:cs="Times New Roman"/>
          <w:sz w:val="24"/>
          <w:szCs w:val="24"/>
          <w:lang w:val="en-US"/>
        </w:rPr>
        <w:br/>
        <w:t>la Hotărîrea Guvernului nr.767</w:t>
      </w:r>
      <w:r w:rsidRPr="006300BE">
        <w:rPr>
          <w:rFonts w:ascii="Times New Roman" w:eastAsia="Times New Roman" w:hAnsi="Times New Roman" w:cs="Times New Roman"/>
          <w:sz w:val="24"/>
          <w:szCs w:val="24"/>
          <w:lang w:val="en-US"/>
        </w:rPr>
        <w:br/>
        <w:t>din 19 septembrie 2014</w:t>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REGULAMENT</w:t>
      </w:r>
      <w:r w:rsidRPr="006300BE">
        <w:rPr>
          <w:rFonts w:ascii="Times New Roman" w:eastAsia="Times New Roman" w:hAnsi="Times New Roman" w:cs="Times New Roman"/>
          <w:b/>
          <w:bCs/>
          <w:sz w:val="24"/>
          <w:szCs w:val="24"/>
          <w:lang w:val="en-US"/>
        </w:rPr>
        <w:br/>
        <w:t>cu privire la ţinerea şi utilizarea cazierului privind </w:t>
      </w:r>
      <w:r w:rsidRPr="006300BE">
        <w:rPr>
          <w:rFonts w:ascii="Times New Roman" w:eastAsia="Times New Roman" w:hAnsi="Times New Roman" w:cs="Times New Roman"/>
          <w:b/>
          <w:bCs/>
          <w:sz w:val="24"/>
          <w:szCs w:val="24"/>
          <w:lang w:val="en-US"/>
        </w:rPr>
        <w:br/>
        <w:t xml:space="preserve">integritatea profesională </w:t>
      </w:r>
      <w:proofErr w:type="gramStart"/>
      <w:r w:rsidRPr="006300BE">
        <w:rPr>
          <w:rFonts w:ascii="Times New Roman" w:eastAsia="Times New Roman" w:hAnsi="Times New Roman" w:cs="Times New Roman"/>
          <w:b/>
          <w:bCs/>
          <w:sz w:val="24"/>
          <w:szCs w:val="24"/>
          <w:lang w:val="en-US"/>
        </w:rPr>
        <w:t>a</w:t>
      </w:r>
      <w:proofErr w:type="gramEnd"/>
      <w:r w:rsidRPr="006300BE">
        <w:rPr>
          <w:rFonts w:ascii="Times New Roman" w:eastAsia="Times New Roman" w:hAnsi="Times New Roman" w:cs="Times New Roman"/>
          <w:b/>
          <w:bCs/>
          <w:sz w:val="24"/>
          <w:szCs w:val="24"/>
          <w:lang w:val="en-US"/>
        </w:rPr>
        <w:t xml:space="preserve"> agenţilor publici </w:t>
      </w:r>
    </w:p>
    <w:p w:rsidR="006300BE" w:rsidRPr="006300BE" w:rsidRDefault="006300BE" w:rsidP="006300BE">
      <w:pPr>
        <w:spacing w:after="0" w:line="240" w:lineRule="auto"/>
        <w:jc w:val="center"/>
        <w:rPr>
          <w:rFonts w:ascii="Times New Roman" w:eastAsia="Times New Roman" w:hAnsi="Times New Roman" w:cs="Times New Roman"/>
          <w:sz w:val="24"/>
          <w:szCs w:val="24"/>
        </w:rPr>
      </w:pPr>
      <w:r w:rsidRPr="006300BE">
        <w:rPr>
          <w:rFonts w:ascii="Times New Roman" w:eastAsia="Times New Roman" w:hAnsi="Times New Roman" w:cs="Times New Roman"/>
          <w:b/>
          <w:bCs/>
          <w:sz w:val="24"/>
          <w:szCs w:val="24"/>
        </w:rPr>
        <w:t>I. Dispoziţii generale</w:t>
      </w:r>
    </w:p>
    <w:p w:rsidR="006300BE" w:rsidRPr="006300BE" w:rsidRDefault="006300BE" w:rsidP="006300BE">
      <w:pPr>
        <w:spacing w:after="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sz w:val="24"/>
          <w:szCs w:val="24"/>
          <w:lang w:val="en-US"/>
        </w:rPr>
        <w:t>  </w:t>
      </w:r>
      <w:r w:rsidRPr="006300BE">
        <w:rPr>
          <w:rFonts w:ascii="Times New Roman" w:eastAsia="Times New Roman" w:hAnsi="Times New Roman" w:cs="Times New Roman"/>
          <w:b/>
          <w:bCs/>
          <w:sz w:val="24"/>
          <w:szCs w:val="24"/>
          <w:lang w:val="en-US"/>
        </w:rPr>
        <w:t>  1.</w:t>
      </w:r>
      <w:r w:rsidRPr="006300BE">
        <w:rPr>
          <w:rFonts w:ascii="Times New Roman" w:eastAsia="Times New Roman" w:hAnsi="Times New Roman" w:cs="Times New Roman"/>
          <w:sz w:val="24"/>
          <w:szCs w:val="24"/>
          <w:lang w:val="en-US"/>
        </w:rPr>
        <w:t xml:space="preserve"> Prezentul Regulament stabileşte modul de înregistrare, evidenţă, solicitare şi utilizare </w:t>
      </w:r>
      <w:proofErr w:type="gramStart"/>
      <w:r w:rsidRPr="006300BE">
        <w:rPr>
          <w:rFonts w:ascii="Times New Roman" w:eastAsia="Times New Roman" w:hAnsi="Times New Roman" w:cs="Times New Roman"/>
          <w:sz w:val="24"/>
          <w:szCs w:val="24"/>
          <w:lang w:val="en-US"/>
        </w:rPr>
        <w:t>a</w:t>
      </w:r>
      <w:proofErr w:type="gramEnd"/>
      <w:r w:rsidRPr="006300BE">
        <w:rPr>
          <w:rFonts w:ascii="Times New Roman" w:eastAsia="Times New Roman" w:hAnsi="Times New Roman" w:cs="Times New Roman"/>
          <w:sz w:val="24"/>
          <w:szCs w:val="24"/>
          <w:lang w:val="en-US"/>
        </w:rPr>
        <w:t xml:space="preserve"> informaţiei din cazierul privind integritatea profesională a agenţilor publici.</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2.</w:t>
      </w:r>
      <w:r w:rsidRPr="006300BE">
        <w:rPr>
          <w:rFonts w:ascii="Times New Roman" w:eastAsia="Times New Roman" w:hAnsi="Times New Roman" w:cs="Times New Roman"/>
          <w:sz w:val="24"/>
          <w:szCs w:val="24"/>
          <w:lang w:val="en-US"/>
        </w:rPr>
        <w:t> În sensul prezentului Regulament, noţiunile utilizate au următoarele semnificaţii:</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cazier privind integritatea profesională </w:t>
      </w:r>
      <w:r w:rsidRPr="006300BE">
        <w:rPr>
          <w:rFonts w:ascii="Times New Roman" w:eastAsia="Times New Roman" w:hAnsi="Times New Roman" w:cs="Times New Roman"/>
          <w:sz w:val="24"/>
          <w:szCs w:val="24"/>
          <w:lang w:val="en-US"/>
        </w:rPr>
        <w:t>– baza de date cu privire la rezultatele testelor de integritate profesională, precum şi certificatul de cazier al integrităţii profesionale;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bază de date cu privire la rezultatele testelor de integritate profesională (în continuare – bază de date)</w:t>
      </w:r>
      <w:r w:rsidRPr="006300BE">
        <w:rPr>
          <w:rFonts w:ascii="Times New Roman" w:eastAsia="Times New Roman" w:hAnsi="Times New Roman" w:cs="Times New Roman"/>
          <w:sz w:val="24"/>
          <w:szCs w:val="24"/>
          <w:lang w:val="en-US"/>
        </w:rPr>
        <w:t> – sistem de evidenţă, pe suport informaţional, care asigură colectarea, înregistrarea, organizarea, stocarea, păstrarea, adaptarea ori modificarea, extragerea, consultarea, utilizarea, excluderea, restabilirea datelor persoanelor şi rezultatelor testării integrităţii profesionale;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certificat de cazier privind integritatea profesională </w:t>
      </w:r>
      <w:r w:rsidRPr="006300BE">
        <w:rPr>
          <w:rFonts w:ascii="Times New Roman" w:eastAsia="Times New Roman" w:hAnsi="Times New Roman" w:cs="Times New Roman"/>
          <w:sz w:val="24"/>
          <w:szCs w:val="24"/>
          <w:lang w:val="en-US"/>
        </w:rPr>
        <w:t>– certificat emis de instituţia care realizează testarea integrităţii profesionale, ce atestă existenţa sau lipsa în baza de date respectivă a unor menţiuni privind agentul public;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rezultat pozitiv al testului de integritate </w:t>
      </w:r>
      <w:r w:rsidRPr="006300BE">
        <w:rPr>
          <w:rFonts w:ascii="Times New Roman" w:eastAsia="Times New Roman" w:hAnsi="Times New Roman" w:cs="Times New Roman"/>
          <w:sz w:val="24"/>
          <w:szCs w:val="24"/>
          <w:lang w:val="en-US"/>
        </w:rPr>
        <w:t>– situaţia în care prin raportul privind rezultatele testării se constată că agentul public testat a dat dovadă de integritate profesională, în condiţiile art.14 alin.(1) din Legea nr.325 din 23 decembrie 2013 privind testarea integrităţii profesionale;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i/>
          <w:iCs/>
          <w:sz w:val="24"/>
          <w:szCs w:val="24"/>
          <w:lang w:val="en-US"/>
        </w:rPr>
        <w:t>  rezultatul negativ al testului de integritate</w:t>
      </w:r>
      <w:r w:rsidRPr="006300BE">
        <w:rPr>
          <w:rFonts w:ascii="Times New Roman" w:eastAsia="Times New Roman" w:hAnsi="Times New Roman" w:cs="Times New Roman"/>
          <w:sz w:val="24"/>
          <w:szCs w:val="24"/>
          <w:lang w:val="en-US"/>
        </w:rPr>
        <w:t> – situaţia în care prin raportul privind rezultatele testării se constată că agentul public testat nu a dat dovadă de integritate profesională, în condiţiile art.15 alin.(1) din Legea nr.325 din 23 decembrie 2013 privind testarea integrităţii profesionale.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3. </w:t>
      </w:r>
      <w:r w:rsidRPr="006300BE">
        <w:rPr>
          <w:rFonts w:ascii="Times New Roman" w:eastAsia="Times New Roman" w:hAnsi="Times New Roman" w:cs="Times New Roman"/>
          <w:sz w:val="24"/>
          <w:szCs w:val="24"/>
          <w:lang w:val="en-US"/>
        </w:rPr>
        <w:t xml:space="preserve">Scopul ţinerii şi utilizării cazierului privind integritatea profesională </w:t>
      </w:r>
      <w:proofErr w:type="gramStart"/>
      <w:r w:rsidRPr="006300BE">
        <w:rPr>
          <w:rFonts w:ascii="Times New Roman" w:eastAsia="Times New Roman" w:hAnsi="Times New Roman" w:cs="Times New Roman"/>
          <w:sz w:val="24"/>
          <w:szCs w:val="24"/>
          <w:lang w:val="en-US"/>
        </w:rPr>
        <w:t>a</w:t>
      </w:r>
      <w:proofErr w:type="gramEnd"/>
      <w:r w:rsidRPr="006300BE">
        <w:rPr>
          <w:rFonts w:ascii="Times New Roman" w:eastAsia="Times New Roman" w:hAnsi="Times New Roman" w:cs="Times New Roman"/>
          <w:sz w:val="24"/>
          <w:szCs w:val="24"/>
          <w:lang w:val="en-US"/>
        </w:rPr>
        <w:t xml:space="preserve"> agenţilor publici constă în evitarea încadrării în funcţii publice a agenţilor publici care nu au dat dovadă de integritate profesională în cadrul testelor realizate.</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4. </w:t>
      </w:r>
      <w:r w:rsidRPr="006300BE">
        <w:rPr>
          <w:rFonts w:ascii="Times New Roman" w:eastAsia="Times New Roman" w:hAnsi="Times New Roman" w:cs="Times New Roman"/>
          <w:sz w:val="24"/>
          <w:szCs w:val="24"/>
          <w:lang w:val="en-US"/>
        </w:rPr>
        <w:t>Rezultatele testării integrităţii profesionale desfăşurate de către Centrul Naţional Anticorupţie (în continuare – CNA) sau Serviciul de Informaţii şi Securitate (în continuare – SIS) sînt stocate în baze de date gestionate separat.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5.</w:t>
      </w:r>
      <w:r w:rsidRPr="006300BE">
        <w:rPr>
          <w:rFonts w:ascii="Times New Roman" w:eastAsia="Times New Roman" w:hAnsi="Times New Roman" w:cs="Times New Roman"/>
          <w:sz w:val="24"/>
          <w:szCs w:val="24"/>
          <w:lang w:val="en-US"/>
        </w:rPr>
        <w:t> Rezultatele testării integrităţii profesionale desfăşurate de către Ministerul Afacerilor Interne asupra agenţilor publici din subordinea sa în conformitate cu prevederile Legii nr.320 din 27 decembrie 2012 cu privire la activitatea Poliţiei şi statutul poliţistului sînt transmise pentru a fi stocate în baza de date gestionată de CNA. Informaţia respectivă nu se include în certificatul de cazier eliberat de CNA conform capitolului III din prezentul Regulament.</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6.</w:t>
      </w:r>
      <w:r w:rsidRPr="006300BE">
        <w:rPr>
          <w:rFonts w:ascii="Times New Roman" w:eastAsia="Times New Roman" w:hAnsi="Times New Roman" w:cs="Times New Roman"/>
          <w:sz w:val="24"/>
          <w:szCs w:val="24"/>
          <w:lang w:val="en-US"/>
        </w:rPr>
        <w:t> Ministerul Afacerilor Interne are dreptul de a vizualiza, de a accesa şi de a</w:t>
      </w:r>
      <w:proofErr w:type="gramStart"/>
      <w:r w:rsidRPr="006300BE">
        <w:rPr>
          <w:rFonts w:ascii="Times New Roman" w:eastAsia="Times New Roman" w:hAnsi="Times New Roman" w:cs="Times New Roman"/>
          <w:sz w:val="24"/>
          <w:szCs w:val="24"/>
          <w:lang w:val="en-US"/>
        </w:rPr>
        <w:t>  extrage</w:t>
      </w:r>
      <w:proofErr w:type="gramEnd"/>
      <w:r w:rsidRPr="006300BE">
        <w:rPr>
          <w:rFonts w:ascii="Times New Roman" w:eastAsia="Times New Roman" w:hAnsi="Times New Roman" w:cs="Times New Roman"/>
          <w:sz w:val="24"/>
          <w:szCs w:val="24"/>
          <w:lang w:val="en-US"/>
        </w:rPr>
        <w:t xml:space="preserve"> informaţia furnizată conform pct.5 din prezentul Regulament.</w:t>
      </w:r>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II. Administrarea bazei de date cu privire</w:t>
      </w:r>
      <w:r w:rsidRPr="006300BE">
        <w:rPr>
          <w:rFonts w:ascii="Times New Roman" w:eastAsia="Times New Roman" w:hAnsi="Times New Roman" w:cs="Times New Roman"/>
          <w:b/>
          <w:bCs/>
          <w:sz w:val="24"/>
          <w:szCs w:val="24"/>
          <w:lang w:val="en-US"/>
        </w:rPr>
        <w:br/>
        <w:t>la rezultatele testelor de integritate</w:t>
      </w:r>
    </w:p>
    <w:p w:rsidR="006300BE" w:rsidRPr="006300BE" w:rsidRDefault="006300BE" w:rsidP="006300BE">
      <w:pPr>
        <w:spacing w:after="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    7.</w:t>
      </w:r>
      <w:r w:rsidRPr="006300BE">
        <w:rPr>
          <w:rFonts w:ascii="Times New Roman" w:eastAsia="Times New Roman" w:hAnsi="Times New Roman" w:cs="Times New Roman"/>
          <w:sz w:val="24"/>
          <w:szCs w:val="24"/>
          <w:lang w:val="en-US"/>
        </w:rPr>
        <w:t> CNA administrează baza de date cu privire la rezultatele testelor de integritate, care conţine rezultatele testelor de integritate profesională în privinţa tuturor entităţilor stabilite în anexa la Legea nr.325 din 23 decembrie 2013 privind testarea integrităţii profesionale, cu excepţia SIS şi CNA. </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8. </w:t>
      </w:r>
      <w:r w:rsidRPr="006300BE">
        <w:rPr>
          <w:rFonts w:ascii="Times New Roman" w:eastAsia="Times New Roman" w:hAnsi="Times New Roman" w:cs="Times New Roman"/>
          <w:sz w:val="24"/>
          <w:szCs w:val="24"/>
          <w:lang w:val="en-US"/>
        </w:rPr>
        <w:t>Conform art.10 alin.(1) lit.b)-c) din Legea nr.325 din 23 decembrie 2013 privind testarea integrităţii profesionale, SIS administrează o bază de date separată, care conţine rezultatele testelor de integritate profesională în privinţa propriilor agenţi publici, precum şi o bază de date în privinţa agenţilor publici ai CNA. </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9.</w:t>
      </w:r>
      <w:r w:rsidRPr="006300BE">
        <w:rPr>
          <w:rFonts w:ascii="Times New Roman" w:eastAsia="Times New Roman" w:hAnsi="Times New Roman" w:cs="Times New Roman"/>
          <w:sz w:val="24"/>
          <w:szCs w:val="24"/>
          <w:lang w:val="en-US"/>
        </w:rPr>
        <w:t xml:space="preserve"> Baza de date conţine informaţii privind datele de identitate ale agenţilor publici supuşi testului de integritate, numărul dosarului în care sînt arhivate materialele privind testul de integritate, informaţii privind rezultatul pozitiv sau negativ al testului de integritate, date despre sancţiunea disciplinară aplicată, precum şi rezultatele contestărilor depuse, </w:t>
      </w:r>
      <w:proofErr w:type="gramStart"/>
      <w:r w:rsidRPr="006300BE">
        <w:rPr>
          <w:rFonts w:ascii="Times New Roman" w:eastAsia="Times New Roman" w:hAnsi="Times New Roman" w:cs="Times New Roman"/>
          <w:sz w:val="24"/>
          <w:szCs w:val="24"/>
          <w:lang w:val="en-US"/>
        </w:rPr>
        <w:t>după</w:t>
      </w:r>
      <w:proofErr w:type="gramEnd"/>
      <w:r w:rsidRPr="006300BE">
        <w:rPr>
          <w:rFonts w:ascii="Times New Roman" w:eastAsia="Times New Roman" w:hAnsi="Times New Roman" w:cs="Times New Roman"/>
          <w:sz w:val="24"/>
          <w:szCs w:val="24"/>
          <w:lang w:val="en-US"/>
        </w:rPr>
        <w:t xml:space="preserve"> caz.</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10. </w:t>
      </w:r>
      <w:r w:rsidRPr="006300BE">
        <w:rPr>
          <w:rFonts w:ascii="Times New Roman" w:eastAsia="Times New Roman" w:hAnsi="Times New Roman" w:cs="Times New Roman"/>
          <w:sz w:val="24"/>
          <w:szCs w:val="24"/>
          <w:lang w:val="en-US"/>
        </w:rPr>
        <w:t xml:space="preserve">Completarea bazei de date se realizează în termen de cel mult de 10 zile lucrătoare de la data finalizării testării. </w:t>
      </w:r>
      <w:proofErr w:type="gramStart"/>
      <w:r w:rsidRPr="006300BE">
        <w:rPr>
          <w:rFonts w:ascii="Times New Roman" w:eastAsia="Times New Roman" w:hAnsi="Times New Roman" w:cs="Times New Roman"/>
          <w:sz w:val="24"/>
          <w:szCs w:val="24"/>
          <w:lang w:val="en-US"/>
        </w:rPr>
        <w:t>Baza de date se actualizează la fiecare 72 de ore.</w:t>
      </w:r>
      <w:proofErr w:type="gramEnd"/>
    </w:p>
    <w:p w:rsidR="006300BE" w:rsidRPr="006300BE" w:rsidRDefault="006300BE" w:rsidP="006300BE">
      <w:pPr>
        <w:spacing w:after="0" w:line="240" w:lineRule="auto"/>
        <w:jc w:val="center"/>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t>III. Modul de solicitare şi eliberare a certificatului </w:t>
      </w:r>
      <w:r w:rsidRPr="006300BE">
        <w:rPr>
          <w:rFonts w:ascii="Times New Roman" w:eastAsia="Times New Roman" w:hAnsi="Times New Roman" w:cs="Times New Roman"/>
          <w:b/>
          <w:bCs/>
          <w:sz w:val="24"/>
          <w:szCs w:val="24"/>
          <w:lang w:val="en-US"/>
        </w:rPr>
        <w:br/>
        <w:t>de cazier privind integritatea profesională</w:t>
      </w:r>
    </w:p>
    <w:p w:rsidR="006300BE" w:rsidRPr="008C45E9" w:rsidRDefault="006300BE" w:rsidP="006300BE">
      <w:pPr>
        <w:spacing w:after="0" w:line="240" w:lineRule="auto"/>
        <w:rPr>
          <w:rFonts w:ascii="Times New Roman" w:eastAsia="Times New Roman" w:hAnsi="Times New Roman" w:cs="Times New Roman"/>
          <w:sz w:val="24"/>
          <w:szCs w:val="24"/>
          <w:lang w:val="en-US"/>
        </w:rPr>
      </w:pPr>
      <w:r w:rsidRPr="006300BE">
        <w:rPr>
          <w:rFonts w:ascii="Times New Roman" w:eastAsia="Times New Roman" w:hAnsi="Times New Roman" w:cs="Times New Roman"/>
          <w:b/>
          <w:bCs/>
          <w:sz w:val="24"/>
          <w:szCs w:val="24"/>
          <w:lang w:val="en-US"/>
        </w:rPr>
        <w:lastRenderedPageBreak/>
        <w:t>    11. </w:t>
      </w:r>
      <w:r w:rsidRPr="006300BE">
        <w:rPr>
          <w:rFonts w:ascii="Times New Roman" w:eastAsia="Times New Roman" w:hAnsi="Times New Roman" w:cs="Times New Roman"/>
          <w:sz w:val="24"/>
          <w:szCs w:val="24"/>
          <w:lang w:val="en-US"/>
        </w:rPr>
        <w:t>Eliberarea certificatului de cazier privind integritatea profesională se solicită în scris, în limba de stat, de către conducătorul entităţii publice sau, după caz, de către organul de autoadministrare sau persoana special împuternicită de acesta (solicitant) în procesul de încadrare în entităţile publice prevăzute în anexa la Legea nr.325 din 23 decembrie 2013 privind testarea integrităţii profesionale.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12.</w:t>
      </w:r>
      <w:r w:rsidRPr="006300BE">
        <w:rPr>
          <w:rFonts w:ascii="Times New Roman" w:eastAsia="Times New Roman" w:hAnsi="Times New Roman" w:cs="Times New Roman"/>
          <w:sz w:val="24"/>
          <w:szCs w:val="24"/>
          <w:lang w:val="en-US"/>
        </w:rPr>
        <w:t> La încadrarea agentului public care în ultimii 5 ani a activat în CNA şi SIS, angajatorul solicită certificat de cazier privind integritatea profesională atît de la SIS, cît şi de la CNA, cu respectarea prevederilor de la pct.13 şi 14 din prezentul Regulament.  </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13. </w:t>
      </w:r>
      <w:r w:rsidRPr="006300BE">
        <w:rPr>
          <w:rFonts w:ascii="Times New Roman" w:eastAsia="Times New Roman" w:hAnsi="Times New Roman" w:cs="Times New Roman"/>
          <w:sz w:val="24"/>
          <w:szCs w:val="24"/>
          <w:lang w:val="en-US"/>
        </w:rPr>
        <w:t>Formularul solicitării (conform anexei nr.1 la prezentul Regulament) conţine în mod obligatoriu:</w:t>
      </w:r>
      <w:r w:rsidRPr="006300BE">
        <w:rPr>
          <w:rFonts w:ascii="Times New Roman" w:eastAsia="Times New Roman" w:hAnsi="Times New Roman" w:cs="Times New Roman"/>
          <w:sz w:val="24"/>
          <w:szCs w:val="24"/>
          <w:lang w:val="en-US"/>
        </w:rPr>
        <w:br/>
        <w:t>    1) numele şi prenumele conducătorului entităţii publice care solicită certificat de cazier privind integritatea profesională, iar în cazul în care nu semnează conducătorul entităţii publice – numele, prenumele şi funcţia persoanei  împuternicite, precum şi data şi numărul ordinului prin care aceasta este împuternicită;</w:t>
      </w:r>
      <w:r w:rsidRPr="006300BE">
        <w:rPr>
          <w:rFonts w:ascii="Times New Roman" w:eastAsia="Times New Roman" w:hAnsi="Times New Roman" w:cs="Times New Roman"/>
          <w:sz w:val="24"/>
          <w:szCs w:val="24"/>
          <w:lang w:val="en-US"/>
        </w:rPr>
        <w:br/>
        <w:t>    2) entitatea publică pe care o reprezintă;</w:t>
      </w:r>
      <w:r w:rsidRPr="006300BE">
        <w:rPr>
          <w:rFonts w:ascii="Times New Roman" w:eastAsia="Times New Roman" w:hAnsi="Times New Roman" w:cs="Times New Roman"/>
          <w:sz w:val="24"/>
          <w:szCs w:val="24"/>
          <w:lang w:val="en-US"/>
        </w:rPr>
        <w:br/>
        <w:t>    3) numele şi prenumele, data naşterii şi numărul de identificare ale persoanei pentru care se solicită certificatul de cazier al integrităţii profesionale;</w:t>
      </w:r>
      <w:r w:rsidRPr="006300BE">
        <w:rPr>
          <w:rFonts w:ascii="Times New Roman" w:eastAsia="Times New Roman" w:hAnsi="Times New Roman" w:cs="Times New Roman"/>
          <w:sz w:val="24"/>
          <w:szCs w:val="24"/>
          <w:lang w:val="en-US"/>
        </w:rPr>
        <w:br/>
        <w:t>    4) motivul solicitării;</w:t>
      </w:r>
      <w:r w:rsidRPr="006300BE">
        <w:rPr>
          <w:rFonts w:ascii="Times New Roman" w:eastAsia="Times New Roman" w:hAnsi="Times New Roman" w:cs="Times New Roman"/>
          <w:sz w:val="24"/>
          <w:szCs w:val="24"/>
          <w:lang w:val="en-US"/>
        </w:rPr>
        <w:br/>
        <w:t>    5) data întocmirii solicitării şi semnătura solicitantului.</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14. </w:t>
      </w:r>
      <w:r w:rsidRPr="006300BE">
        <w:rPr>
          <w:rFonts w:ascii="Times New Roman" w:eastAsia="Times New Roman" w:hAnsi="Times New Roman" w:cs="Times New Roman"/>
          <w:sz w:val="24"/>
          <w:szCs w:val="24"/>
          <w:lang w:val="en-US"/>
        </w:rPr>
        <w:t>La depunerea solicitării, solicitantul i se eliberează o recipisă conform anexei nr.2 la prezentul Regulament, cu numărul de ordine şi data depunerii, care certifică începutul curgerii termenului prevăzut la pct.16 din prezentul Regulament.</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15. </w:t>
      </w:r>
      <w:r w:rsidRPr="006300BE">
        <w:rPr>
          <w:rFonts w:ascii="Times New Roman" w:eastAsia="Times New Roman" w:hAnsi="Times New Roman" w:cs="Times New Roman"/>
          <w:sz w:val="24"/>
          <w:szCs w:val="24"/>
          <w:lang w:val="en-US"/>
        </w:rPr>
        <w:t>Certificatul de cazier privind integritatea profesională eliberat se anexează la dosarul personal al agentului public testat şi/sau la dosarul candidatului pentru ocuparea unei funcţii publice, care se păstrează în subdiviziunea resurse umane din cadrul entităţii publice.</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16. </w:t>
      </w:r>
      <w:r w:rsidRPr="006300BE">
        <w:rPr>
          <w:rFonts w:ascii="Times New Roman" w:eastAsia="Times New Roman" w:hAnsi="Times New Roman" w:cs="Times New Roman"/>
          <w:sz w:val="24"/>
          <w:szCs w:val="24"/>
          <w:lang w:val="en-US"/>
        </w:rPr>
        <w:t xml:space="preserve">Solicitarea depusă de conducătorul entităţii publice se examinează astfel încît certificatul de cazier, indiferent de rezultat, </w:t>
      </w:r>
      <w:proofErr w:type="gramStart"/>
      <w:r w:rsidRPr="006300BE">
        <w:rPr>
          <w:rFonts w:ascii="Times New Roman" w:eastAsia="Times New Roman" w:hAnsi="Times New Roman" w:cs="Times New Roman"/>
          <w:sz w:val="24"/>
          <w:szCs w:val="24"/>
          <w:lang w:val="en-US"/>
        </w:rPr>
        <w:t>să</w:t>
      </w:r>
      <w:proofErr w:type="gramEnd"/>
      <w:r w:rsidRPr="006300BE">
        <w:rPr>
          <w:rFonts w:ascii="Times New Roman" w:eastAsia="Times New Roman" w:hAnsi="Times New Roman" w:cs="Times New Roman"/>
          <w:sz w:val="24"/>
          <w:szCs w:val="24"/>
          <w:lang w:val="en-US"/>
        </w:rPr>
        <w:t xml:space="preserve"> fie emis într-un termen care să nu depăşească 15 zile lucrătoare de la data înregistrării solicitării.</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17.</w:t>
      </w:r>
      <w:r w:rsidRPr="006300BE">
        <w:rPr>
          <w:rFonts w:ascii="Times New Roman" w:eastAsia="Times New Roman" w:hAnsi="Times New Roman" w:cs="Times New Roman"/>
          <w:sz w:val="24"/>
          <w:szCs w:val="24"/>
          <w:lang w:val="en-US"/>
        </w:rPr>
        <w:t> Certificatul de cazier este tipizat şi conţine în mod obligatoriu, conform anexei nr.3 la prezentul Regulament:</w:t>
      </w:r>
      <w:r w:rsidRPr="006300BE">
        <w:rPr>
          <w:rFonts w:ascii="Times New Roman" w:eastAsia="Times New Roman" w:hAnsi="Times New Roman" w:cs="Times New Roman"/>
          <w:sz w:val="24"/>
          <w:szCs w:val="24"/>
          <w:lang w:val="en-US"/>
        </w:rPr>
        <w:br/>
        <w:t>    1) numele şi prenumele agentului public, data naşterii şi numărul de identificare;</w:t>
      </w:r>
      <w:r w:rsidRPr="006300BE">
        <w:rPr>
          <w:rFonts w:ascii="Times New Roman" w:eastAsia="Times New Roman" w:hAnsi="Times New Roman" w:cs="Times New Roman"/>
          <w:sz w:val="24"/>
          <w:szCs w:val="24"/>
          <w:lang w:val="en-US"/>
        </w:rPr>
        <w:br/>
        <w:t>    2) informaţii despre testarea integrităţii profesionale în privinţa agentului public testat/candidatului pentru ocuparea unei funcţii publice, începînd cu 14 august 2014 (14 februarie 2014, în cazul agenţilor publici ai CNA şi SIS) şi pînă la momentul solicitării;</w:t>
      </w:r>
      <w:r w:rsidRPr="006300BE">
        <w:rPr>
          <w:rFonts w:ascii="Times New Roman" w:eastAsia="Times New Roman" w:hAnsi="Times New Roman" w:cs="Times New Roman"/>
          <w:sz w:val="24"/>
          <w:szCs w:val="24"/>
          <w:lang w:val="en-US"/>
        </w:rPr>
        <w:br/>
        <w:t>    3) rezultatul pozitiv sau negativ al testului de integritate profesională;</w:t>
      </w:r>
      <w:r w:rsidRPr="006300BE">
        <w:rPr>
          <w:rFonts w:ascii="Times New Roman" w:eastAsia="Times New Roman" w:hAnsi="Times New Roman" w:cs="Times New Roman"/>
          <w:sz w:val="24"/>
          <w:szCs w:val="24"/>
          <w:lang w:val="en-US"/>
        </w:rPr>
        <w:br/>
        <w:t>    4) data, ştampila şi semnătura coordonatorului activităţii de testare a integrităţii profesionale.</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18. </w:t>
      </w:r>
      <w:r w:rsidRPr="006300BE">
        <w:rPr>
          <w:rFonts w:ascii="Times New Roman" w:eastAsia="Times New Roman" w:hAnsi="Times New Roman" w:cs="Times New Roman"/>
          <w:sz w:val="24"/>
          <w:szCs w:val="24"/>
          <w:lang w:val="en-US"/>
        </w:rPr>
        <w:t xml:space="preserve">Termenul de valabilitate al actului juridic </w:t>
      </w:r>
      <w:proofErr w:type="gramStart"/>
      <w:r w:rsidRPr="006300BE">
        <w:rPr>
          <w:rFonts w:ascii="Times New Roman" w:eastAsia="Times New Roman" w:hAnsi="Times New Roman" w:cs="Times New Roman"/>
          <w:sz w:val="24"/>
          <w:szCs w:val="24"/>
          <w:lang w:val="en-US"/>
        </w:rPr>
        <w:t>este</w:t>
      </w:r>
      <w:proofErr w:type="gramEnd"/>
      <w:r w:rsidRPr="006300BE">
        <w:rPr>
          <w:rFonts w:ascii="Times New Roman" w:eastAsia="Times New Roman" w:hAnsi="Times New Roman" w:cs="Times New Roman"/>
          <w:sz w:val="24"/>
          <w:szCs w:val="24"/>
          <w:lang w:val="en-US"/>
        </w:rPr>
        <w:t xml:space="preserve"> de 3 luni de la data eliberării.</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19. </w:t>
      </w:r>
      <w:r w:rsidRPr="006300BE">
        <w:rPr>
          <w:rFonts w:ascii="Times New Roman" w:eastAsia="Times New Roman" w:hAnsi="Times New Roman" w:cs="Times New Roman"/>
          <w:sz w:val="24"/>
          <w:szCs w:val="24"/>
          <w:lang w:val="en-US"/>
        </w:rPr>
        <w:t>Eliberarea certificatului de cazier către solicitant se efectuează doar în baza recipisei primite în momentul depunerii solicitării.</w:t>
      </w:r>
      <w:r w:rsidRPr="006300BE">
        <w:rPr>
          <w:rFonts w:ascii="Times New Roman" w:eastAsia="Times New Roman" w:hAnsi="Times New Roman" w:cs="Times New Roman"/>
          <w:sz w:val="24"/>
          <w:szCs w:val="24"/>
          <w:lang w:val="en-US"/>
        </w:rPr>
        <w:br/>
        <w:t>   </w:t>
      </w:r>
      <w:r w:rsidRPr="006300BE">
        <w:rPr>
          <w:rFonts w:ascii="Times New Roman" w:eastAsia="Times New Roman" w:hAnsi="Times New Roman" w:cs="Times New Roman"/>
          <w:b/>
          <w:bCs/>
          <w:sz w:val="24"/>
          <w:szCs w:val="24"/>
          <w:lang w:val="en-US"/>
        </w:rPr>
        <w:t> 20.</w:t>
      </w:r>
      <w:r w:rsidRPr="006300BE">
        <w:rPr>
          <w:rFonts w:ascii="Times New Roman" w:eastAsia="Times New Roman" w:hAnsi="Times New Roman" w:cs="Times New Roman"/>
          <w:sz w:val="24"/>
          <w:szCs w:val="24"/>
          <w:lang w:val="en-US"/>
        </w:rPr>
        <w:t> Termenul general de stocare a informaţiei din dosarul agentului public este de 25 de ani, cu excepţia înregistrărilor audio-video ale testului, al căror termen este prevăzut în art.18 din Legea nr.325 din 23 decembrie 2013 privind testarea integrităţii profesionale. </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21.</w:t>
      </w:r>
      <w:r w:rsidRPr="006300BE">
        <w:rPr>
          <w:rFonts w:ascii="Times New Roman" w:eastAsia="Times New Roman" w:hAnsi="Times New Roman" w:cs="Times New Roman"/>
          <w:sz w:val="24"/>
          <w:szCs w:val="24"/>
          <w:lang w:val="en-US"/>
        </w:rPr>
        <w:t> Informaţia despre rezultatul pozitiv al testului de integritate se păstrează 5 ani de la momentul includerii în baza de date. </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b/>
          <w:bCs/>
          <w:sz w:val="24"/>
          <w:szCs w:val="24"/>
          <w:lang w:val="en-US"/>
        </w:rPr>
        <w:t>    22.</w:t>
      </w:r>
      <w:r w:rsidRPr="006300BE">
        <w:rPr>
          <w:rFonts w:ascii="Times New Roman" w:eastAsia="Times New Roman" w:hAnsi="Times New Roman" w:cs="Times New Roman"/>
          <w:sz w:val="24"/>
          <w:szCs w:val="24"/>
          <w:lang w:val="en-US"/>
        </w:rPr>
        <w:t> Informaţia despre rezultatul negativ al testului de integritate se păstrează:</w:t>
      </w:r>
      <w:r w:rsidRPr="006300BE">
        <w:rPr>
          <w:rFonts w:ascii="Times New Roman" w:eastAsia="Times New Roman" w:hAnsi="Times New Roman" w:cs="Times New Roman"/>
          <w:sz w:val="24"/>
          <w:szCs w:val="24"/>
          <w:lang w:val="en-US"/>
        </w:rPr>
        <w:br/>
        <w:t>    1) 5 ani – în cazul stabilirii în procesul de efectuare a testului de integritate că agentul public a admis în activitatea sa acte  de corupţie, acte conexe corupţiei şi fapte de comportament corupţional, pentru care s-a aplicat sancţiunea disciplinară eliberarea din serviciu;</w:t>
      </w:r>
      <w:r w:rsidRPr="006300BE">
        <w:rPr>
          <w:rFonts w:ascii="Times New Roman" w:eastAsia="Times New Roman" w:hAnsi="Times New Roman" w:cs="Times New Roman"/>
          <w:sz w:val="24"/>
          <w:szCs w:val="24"/>
          <w:lang w:val="en-US"/>
        </w:rPr>
        <w:br/>
        <w:t>    2) 1 an – în cazul stabilirii în procesul de efectuare a testului de integritate că agentul public nu a denunţat imediat la organele competente tentativele de a fi implicaţi în acte de corupţie, în acte conexe corupţiei şi în fapte de comportament corupţional; nu a comunicat conducătorului entităţii publice, în scris, influenţele necorespunzătoare; nu a declarat cadourile în conformitate cu legislaţia în vigoare.</w:t>
      </w:r>
      <w:r w:rsidRPr="006300BE">
        <w:rPr>
          <w:rFonts w:ascii="Times New Roman" w:eastAsia="Times New Roman" w:hAnsi="Times New Roman" w:cs="Times New Roman"/>
          <w:sz w:val="24"/>
          <w:szCs w:val="24"/>
          <w:lang w:val="en-US"/>
        </w:rPr>
        <w:br/>
      </w:r>
      <w:r w:rsidRPr="006300BE">
        <w:rPr>
          <w:rFonts w:ascii="Times New Roman" w:eastAsia="Times New Roman" w:hAnsi="Times New Roman" w:cs="Times New Roman"/>
          <w:sz w:val="24"/>
          <w:szCs w:val="24"/>
          <w:lang w:val="en-US"/>
        </w:rPr>
        <w:br/>
        <w:t>    </w:t>
      </w:r>
      <w:hyperlink r:id="rId10" w:history="1">
        <w:proofErr w:type="gramStart"/>
        <w:r w:rsidRPr="008C45E9">
          <w:rPr>
            <w:rFonts w:ascii="Times New Roman" w:eastAsia="Times New Roman" w:hAnsi="Times New Roman" w:cs="Times New Roman"/>
            <w:color w:val="0000FF"/>
            <w:sz w:val="24"/>
            <w:szCs w:val="24"/>
            <w:u w:val="single"/>
            <w:lang w:val="en-US"/>
          </w:rPr>
          <w:t>anexa</w:t>
        </w:r>
        <w:proofErr w:type="gramEnd"/>
        <w:r w:rsidRPr="008C45E9">
          <w:rPr>
            <w:rFonts w:ascii="Times New Roman" w:eastAsia="Times New Roman" w:hAnsi="Times New Roman" w:cs="Times New Roman"/>
            <w:color w:val="0000FF"/>
            <w:sz w:val="24"/>
            <w:szCs w:val="24"/>
            <w:u w:val="single"/>
            <w:lang w:val="en-US"/>
          </w:rPr>
          <w:t xml:space="preserve"> nr.1</w:t>
        </w:r>
      </w:hyperlink>
      <w:r w:rsidRPr="008C45E9">
        <w:rPr>
          <w:rFonts w:ascii="Times New Roman" w:eastAsia="Times New Roman" w:hAnsi="Times New Roman" w:cs="Times New Roman"/>
          <w:sz w:val="24"/>
          <w:szCs w:val="24"/>
          <w:lang w:val="en-US"/>
        </w:rPr>
        <w:br/>
        <w:t>    </w:t>
      </w:r>
      <w:hyperlink r:id="rId11" w:history="1">
        <w:r w:rsidRPr="008C45E9">
          <w:rPr>
            <w:rFonts w:ascii="Times New Roman" w:eastAsia="Times New Roman" w:hAnsi="Times New Roman" w:cs="Times New Roman"/>
            <w:color w:val="0000FF"/>
            <w:sz w:val="24"/>
            <w:szCs w:val="24"/>
            <w:u w:val="single"/>
            <w:lang w:val="en-US"/>
          </w:rPr>
          <w:t>anexa nr.2</w:t>
        </w:r>
      </w:hyperlink>
      <w:r w:rsidRPr="008C45E9">
        <w:rPr>
          <w:rFonts w:ascii="Times New Roman" w:eastAsia="Times New Roman" w:hAnsi="Times New Roman" w:cs="Times New Roman"/>
          <w:sz w:val="24"/>
          <w:szCs w:val="24"/>
          <w:lang w:val="en-US"/>
        </w:rPr>
        <w:br/>
        <w:t>    </w:t>
      </w:r>
      <w:hyperlink r:id="rId12" w:history="1">
        <w:r w:rsidRPr="008C45E9">
          <w:rPr>
            <w:rFonts w:ascii="Times New Roman" w:eastAsia="Times New Roman" w:hAnsi="Times New Roman" w:cs="Times New Roman"/>
            <w:color w:val="0000FF"/>
            <w:sz w:val="24"/>
            <w:szCs w:val="24"/>
            <w:u w:val="single"/>
            <w:lang w:val="en-US"/>
          </w:rPr>
          <w:t>anexa nr.3</w:t>
        </w:r>
      </w:hyperlink>
    </w:p>
    <w:p w:rsidR="00347EF2" w:rsidRDefault="00347EF2" w:rsidP="006300BE">
      <w:pPr>
        <w:rPr>
          <w:lang w:val="en-US"/>
        </w:rPr>
      </w:pPr>
    </w:p>
    <w:p w:rsidR="008C45E9" w:rsidRPr="008C45E9" w:rsidRDefault="008C45E9" w:rsidP="008C45E9">
      <w:pPr>
        <w:spacing w:after="0" w:line="240" w:lineRule="auto"/>
        <w:ind w:firstLine="709"/>
        <w:jc w:val="right"/>
        <w:rPr>
          <w:rFonts w:ascii="Times New Roman" w:hAnsi="Times New Roman" w:cs="Times New Roman"/>
          <w:iCs/>
          <w:sz w:val="24"/>
          <w:szCs w:val="24"/>
          <w:lang w:val="ro-RO"/>
        </w:rPr>
      </w:pPr>
      <w:r w:rsidRPr="008C45E9">
        <w:rPr>
          <w:rFonts w:ascii="Times New Roman" w:hAnsi="Times New Roman" w:cs="Times New Roman"/>
          <w:iCs/>
          <w:sz w:val="24"/>
          <w:szCs w:val="24"/>
          <w:lang w:val="ro-RO"/>
        </w:rPr>
        <w:lastRenderedPageBreak/>
        <w:t>Anexa nr. 1</w:t>
      </w:r>
    </w:p>
    <w:p w:rsidR="008C45E9" w:rsidRPr="008C45E9" w:rsidRDefault="008C45E9" w:rsidP="008C45E9">
      <w:pPr>
        <w:spacing w:after="0" w:line="240" w:lineRule="auto"/>
        <w:ind w:firstLine="709"/>
        <w:jc w:val="right"/>
        <w:rPr>
          <w:rFonts w:ascii="Times New Roman" w:hAnsi="Times New Roman" w:cs="Times New Roman"/>
          <w:sz w:val="24"/>
          <w:szCs w:val="24"/>
          <w:lang w:val="ro-RO"/>
        </w:rPr>
      </w:pPr>
      <w:r w:rsidRPr="008C45E9">
        <w:rPr>
          <w:rFonts w:ascii="Times New Roman" w:hAnsi="Times New Roman" w:cs="Times New Roman"/>
          <w:iCs/>
          <w:sz w:val="24"/>
          <w:szCs w:val="24"/>
          <w:lang w:val="ro-RO"/>
        </w:rPr>
        <w:t>la Regulamentul</w:t>
      </w:r>
      <w:r w:rsidRPr="008C45E9">
        <w:rPr>
          <w:rFonts w:ascii="Times New Roman" w:hAnsi="Times New Roman" w:cs="Times New Roman"/>
          <w:sz w:val="24"/>
          <w:szCs w:val="24"/>
          <w:lang w:val="ro-RO"/>
        </w:rPr>
        <w:t>cu privire la ţinerea şi utilizarea cazierului</w:t>
      </w:r>
    </w:p>
    <w:p w:rsidR="008C45E9" w:rsidRPr="008C45E9" w:rsidRDefault="008C45E9" w:rsidP="008C45E9">
      <w:pPr>
        <w:spacing w:after="0" w:line="240" w:lineRule="auto"/>
        <w:ind w:firstLine="709"/>
        <w:jc w:val="right"/>
        <w:rPr>
          <w:rFonts w:ascii="Times New Roman" w:hAnsi="Times New Roman" w:cs="Times New Roman"/>
          <w:i/>
          <w:sz w:val="24"/>
          <w:szCs w:val="24"/>
          <w:lang w:val="ro-RO"/>
        </w:rPr>
      </w:pPr>
      <w:r w:rsidRPr="008C45E9">
        <w:rPr>
          <w:rFonts w:ascii="Times New Roman" w:hAnsi="Times New Roman" w:cs="Times New Roman"/>
          <w:sz w:val="24"/>
          <w:szCs w:val="24"/>
          <w:lang w:val="ro-RO"/>
        </w:rPr>
        <w:t xml:space="preserve"> privind integritatea profesională a agenţilor publici</w:t>
      </w:r>
    </w:p>
    <w:p w:rsidR="008C45E9" w:rsidRPr="008C45E9" w:rsidRDefault="008C45E9" w:rsidP="008C45E9">
      <w:pPr>
        <w:spacing w:after="0" w:line="240" w:lineRule="auto"/>
        <w:ind w:firstLine="709"/>
        <w:jc w:val="right"/>
        <w:rPr>
          <w:rFonts w:ascii="Times New Roman" w:hAnsi="Times New Roman" w:cs="Times New Roman"/>
          <w:b/>
          <w:sz w:val="24"/>
          <w:szCs w:val="24"/>
          <w:lang w:val="ro-RO"/>
        </w:rPr>
      </w:pPr>
    </w:p>
    <w:p w:rsidR="008C45E9" w:rsidRPr="008C45E9" w:rsidRDefault="008C45E9" w:rsidP="008C45E9">
      <w:pPr>
        <w:spacing w:after="0" w:line="240" w:lineRule="auto"/>
        <w:ind w:firstLine="709"/>
        <w:jc w:val="right"/>
        <w:rPr>
          <w:rFonts w:ascii="Times New Roman" w:hAnsi="Times New Roman" w:cs="Times New Roman"/>
          <w:b/>
          <w:sz w:val="24"/>
          <w:szCs w:val="24"/>
          <w:lang w:val="ro-RO"/>
        </w:rPr>
      </w:pPr>
    </w:p>
    <w:p w:rsidR="008C45E9" w:rsidRPr="008C45E9" w:rsidRDefault="008C45E9" w:rsidP="008C45E9">
      <w:pPr>
        <w:spacing w:after="0" w:line="240" w:lineRule="auto"/>
        <w:ind w:firstLine="709"/>
        <w:jc w:val="right"/>
        <w:rPr>
          <w:rFonts w:ascii="Times New Roman" w:hAnsi="Times New Roman" w:cs="Times New Roman"/>
          <w:b/>
          <w:sz w:val="24"/>
          <w:szCs w:val="24"/>
          <w:lang w:val="ro-RO"/>
        </w:rPr>
      </w:pPr>
      <w:r w:rsidRPr="008C45E9">
        <w:rPr>
          <w:rFonts w:ascii="Times New Roman" w:hAnsi="Times New Roman" w:cs="Times New Roman"/>
          <w:b/>
          <w:sz w:val="24"/>
          <w:szCs w:val="24"/>
          <w:lang w:val="ro-RO"/>
        </w:rPr>
        <w:t>Centrului Naţional Anticorupţie sau, după caz,</w:t>
      </w:r>
    </w:p>
    <w:p w:rsidR="008C45E9" w:rsidRPr="008C45E9" w:rsidRDefault="008C45E9" w:rsidP="008C45E9">
      <w:pPr>
        <w:spacing w:after="0" w:line="240" w:lineRule="auto"/>
        <w:ind w:firstLine="709"/>
        <w:jc w:val="right"/>
        <w:rPr>
          <w:rFonts w:ascii="Times New Roman" w:hAnsi="Times New Roman" w:cs="Times New Roman"/>
          <w:b/>
          <w:sz w:val="24"/>
          <w:szCs w:val="24"/>
          <w:lang w:val="ro-RO"/>
        </w:rPr>
      </w:pPr>
      <w:r w:rsidRPr="008C45E9">
        <w:rPr>
          <w:rFonts w:ascii="Times New Roman" w:hAnsi="Times New Roman" w:cs="Times New Roman"/>
          <w:b/>
          <w:sz w:val="24"/>
          <w:szCs w:val="24"/>
          <w:lang w:val="ro-RO"/>
        </w:rPr>
        <w:t xml:space="preserve"> Serviciului de Informaţii şi Securitate</w:t>
      </w:r>
    </w:p>
    <w:p w:rsidR="008C45E9" w:rsidRPr="008C45E9" w:rsidRDefault="008C45E9" w:rsidP="008C45E9">
      <w:pPr>
        <w:spacing w:after="0" w:line="240" w:lineRule="auto"/>
        <w:jc w:val="center"/>
        <w:rPr>
          <w:rFonts w:ascii="Times New Roman" w:hAnsi="Times New Roman" w:cs="Times New Roman"/>
          <w:b/>
          <w:sz w:val="24"/>
          <w:szCs w:val="24"/>
          <w:lang w:val="ro-RO"/>
        </w:rPr>
      </w:pPr>
    </w:p>
    <w:p w:rsidR="008C45E9" w:rsidRPr="008C45E9" w:rsidRDefault="008C45E9" w:rsidP="008C45E9">
      <w:pPr>
        <w:spacing w:after="0" w:line="240" w:lineRule="auto"/>
        <w:jc w:val="center"/>
        <w:rPr>
          <w:rFonts w:ascii="Times New Roman" w:hAnsi="Times New Roman" w:cs="Times New Roman"/>
          <w:b/>
          <w:sz w:val="24"/>
          <w:szCs w:val="24"/>
          <w:lang w:val="ro-RO"/>
        </w:rPr>
      </w:pPr>
    </w:p>
    <w:p w:rsidR="008C45E9" w:rsidRPr="008C45E9" w:rsidRDefault="008C45E9" w:rsidP="008C45E9">
      <w:pPr>
        <w:spacing w:after="0" w:line="240" w:lineRule="auto"/>
        <w:jc w:val="center"/>
        <w:rPr>
          <w:rFonts w:ascii="Times New Roman" w:hAnsi="Times New Roman" w:cs="Times New Roman"/>
          <w:b/>
          <w:sz w:val="24"/>
          <w:szCs w:val="24"/>
          <w:lang w:val="ro-RO"/>
        </w:rPr>
      </w:pPr>
      <w:r w:rsidRPr="008C45E9">
        <w:rPr>
          <w:rFonts w:ascii="Times New Roman" w:hAnsi="Times New Roman" w:cs="Times New Roman"/>
          <w:b/>
          <w:sz w:val="24"/>
          <w:szCs w:val="24"/>
          <w:lang w:val="ro-RO"/>
        </w:rPr>
        <w:t>SOLICITARE</w:t>
      </w:r>
    </w:p>
    <w:p w:rsidR="008C45E9" w:rsidRPr="008C45E9" w:rsidRDefault="008C45E9" w:rsidP="008C45E9">
      <w:pPr>
        <w:spacing w:after="0" w:line="240" w:lineRule="auto"/>
        <w:jc w:val="center"/>
        <w:rPr>
          <w:rFonts w:ascii="Times New Roman" w:hAnsi="Times New Roman" w:cs="Times New Roman"/>
          <w:b/>
          <w:sz w:val="24"/>
          <w:szCs w:val="24"/>
          <w:lang w:val="ro-RO"/>
        </w:rPr>
      </w:pPr>
    </w:p>
    <w:p w:rsidR="008C45E9" w:rsidRPr="008C45E9" w:rsidRDefault="008C45E9" w:rsidP="008C45E9">
      <w:pPr>
        <w:spacing w:after="0" w:line="240" w:lineRule="auto"/>
        <w:jc w:val="center"/>
        <w:rPr>
          <w:rFonts w:ascii="Times New Roman" w:hAnsi="Times New Roman" w:cs="Times New Roman"/>
          <w:b/>
          <w:sz w:val="24"/>
          <w:szCs w:val="24"/>
          <w:lang w:val="ro-RO"/>
        </w:rPr>
      </w:pPr>
      <w:r w:rsidRPr="008C45E9">
        <w:rPr>
          <w:rFonts w:ascii="Times New Roman" w:hAnsi="Times New Roman" w:cs="Times New Roman"/>
          <w:b/>
          <w:sz w:val="24"/>
          <w:szCs w:val="24"/>
          <w:lang w:val="ro-RO"/>
        </w:rPr>
        <w:t xml:space="preserve">privind eliberarea certificatului </w:t>
      </w:r>
    </w:p>
    <w:p w:rsidR="008C45E9" w:rsidRPr="008C45E9" w:rsidRDefault="008C45E9" w:rsidP="008C45E9">
      <w:pPr>
        <w:spacing w:after="0" w:line="240" w:lineRule="auto"/>
        <w:jc w:val="center"/>
        <w:rPr>
          <w:rFonts w:ascii="Times New Roman" w:hAnsi="Times New Roman" w:cs="Times New Roman"/>
          <w:b/>
          <w:sz w:val="24"/>
          <w:szCs w:val="24"/>
          <w:lang w:val="ro-RO"/>
        </w:rPr>
      </w:pPr>
      <w:r w:rsidRPr="008C45E9">
        <w:rPr>
          <w:rFonts w:ascii="Times New Roman" w:hAnsi="Times New Roman" w:cs="Times New Roman"/>
          <w:b/>
          <w:sz w:val="24"/>
          <w:szCs w:val="24"/>
          <w:lang w:val="ro-RO"/>
        </w:rPr>
        <w:t>de cazier privind integritatea profesională</w:t>
      </w:r>
    </w:p>
    <w:p w:rsidR="008C45E9" w:rsidRPr="008C45E9" w:rsidRDefault="008C45E9" w:rsidP="008C45E9">
      <w:pPr>
        <w:spacing w:after="0" w:line="240" w:lineRule="auto"/>
        <w:jc w:val="center"/>
        <w:rPr>
          <w:rFonts w:ascii="Times New Roman" w:hAnsi="Times New Roman" w:cs="Times New Roman"/>
          <w:b/>
          <w:sz w:val="24"/>
          <w:szCs w:val="24"/>
          <w:lang w:val="ro-RO"/>
        </w:rPr>
      </w:pPr>
    </w:p>
    <w:p w:rsidR="008C45E9" w:rsidRPr="008C45E9" w:rsidRDefault="008C45E9" w:rsidP="008C45E9">
      <w:pPr>
        <w:spacing w:after="0" w:line="240" w:lineRule="auto"/>
        <w:ind w:firstLine="709"/>
        <w:jc w:val="both"/>
        <w:rPr>
          <w:rFonts w:ascii="Times New Roman" w:hAnsi="Times New Roman" w:cs="Times New Roman"/>
          <w:b/>
          <w:sz w:val="24"/>
          <w:szCs w:val="24"/>
          <w:lang w:val="ro-RO"/>
        </w:rPr>
      </w:pPr>
      <w:r w:rsidRPr="008C45E9">
        <w:rPr>
          <w:rFonts w:ascii="Times New Roman" w:hAnsi="Times New Roman" w:cs="Times New Roman"/>
          <w:i/>
          <w:sz w:val="24"/>
          <w:szCs w:val="24"/>
          <w:lang w:val="ro-RO"/>
        </w:rPr>
        <w:t>Numele, prenumele__________</w:t>
      </w:r>
      <w:r w:rsidRPr="008C45E9">
        <w:rPr>
          <w:rFonts w:ascii="Times New Roman" w:hAnsi="Times New Roman" w:cs="Times New Roman"/>
          <w:b/>
          <w:sz w:val="24"/>
          <w:szCs w:val="24"/>
          <w:lang w:val="ro-RO"/>
        </w:rPr>
        <w:t>________________________________</w:t>
      </w:r>
    </w:p>
    <w:p w:rsidR="008C45E9" w:rsidRPr="008C45E9" w:rsidRDefault="008C45E9" w:rsidP="008C45E9">
      <w:pPr>
        <w:spacing w:after="0" w:line="240" w:lineRule="auto"/>
        <w:ind w:firstLine="709"/>
        <w:jc w:val="both"/>
        <w:rPr>
          <w:rFonts w:ascii="Times New Roman" w:hAnsi="Times New Roman" w:cs="Times New Roman"/>
          <w:b/>
          <w:sz w:val="24"/>
          <w:szCs w:val="24"/>
          <w:lang w:val="ro-RO"/>
        </w:rPr>
      </w:pPr>
    </w:p>
    <w:p w:rsidR="008C45E9" w:rsidRPr="008C45E9" w:rsidRDefault="008C45E9" w:rsidP="008C45E9">
      <w:pPr>
        <w:spacing w:after="0" w:line="240" w:lineRule="auto"/>
        <w:ind w:firstLine="709"/>
        <w:jc w:val="both"/>
        <w:rPr>
          <w:rFonts w:ascii="Times New Roman" w:hAnsi="Times New Roman" w:cs="Times New Roman"/>
          <w:b/>
          <w:sz w:val="24"/>
          <w:szCs w:val="24"/>
          <w:lang w:val="ro-RO"/>
        </w:rPr>
      </w:pPr>
      <w:r w:rsidRPr="008C45E9">
        <w:rPr>
          <w:rFonts w:ascii="Times New Roman" w:hAnsi="Times New Roman" w:cs="Times New Roman"/>
          <w:i/>
          <w:sz w:val="24"/>
          <w:szCs w:val="24"/>
          <w:lang w:val="ro-RO"/>
        </w:rPr>
        <w:t xml:space="preserve">Data naşterii ______________Numărul de identificare </w:t>
      </w:r>
      <w:r w:rsidRPr="008C45E9">
        <w:rPr>
          <w:rFonts w:ascii="Times New Roman" w:hAnsi="Times New Roman" w:cs="Times New Roman"/>
          <w:b/>
          <w:sz w:val="24"/>
          <w:szCs w:val="24"/>
          <w:lang w:val="ro-RO"/>
        </w:rPr>
        <w:t>______________</w:t>
      </w:r>
    </w:p>
    <w:p w:rsidR="008C45E9" w:rsidRPr="008C45E9" w:rsidRDefault="008C45E9" w:rsidP="008C45E9">
      <w:pPr>
        <w:spacing w:after="0" w:line="240" w:lineRule="auto"/>
        <w:ind w:firstLine="709"/>
        <w:jc w:val="both"/>
        <w:rPr>
          <w:rFonts w:ascii="Times New Roman" w:hAnsi="Times New Roman" w:cs="Times New Roman"/>
          <w:b/>
          <w:sz w:val="24"/>
          <w:szCs w:val="24"/>
          <w:lang w:val="ro-RO"/>
        </w:rPr>
      </w:pPr>
    </w:p>
    <w:p w:rsidR="008C45E9" w:rsidRPr="008C45E9" w:rsidRDefault="008C45E9" w:rsidP="008C45E9">
      <w:pPr>
        <w:spacing w:after="0" w:line="240" w:lineRule="auto"/>
        <w:ind w:firstLine="709"/>
        <w:jc w:val="both"/>
        <w:rPr>
          <w:rFonts w:ascii="Times New Roman" w:hAnsi="Times New Roman" w:cs="Times New Roman"/>
          <w:i/>
          <w:sz w:val="24"/>
          <w:szCs w:val="24"/>
          <w:lang w:val="ro-RO"/>
        </w:rPr>
      </w:pPr>
      <w:r w:rsidRPr="008C45E9">
        <w:rPr>
          <w:rFonts w:ascii="Times New Roman" w:hAnsi="Times New Roman" w:cs="Times New Roman"/>
          <w:i/>
          <w:sz w:val="24"/>
          <w:szCs w:val="24"/>
          <w:lang w:val="ro-RO"/>
        </w:rPr>
        <w:t>Motivul solicitării:</w:t>
      </w:r>
    </w:p>
    <w:p w:rsidR="008C45E9" w:rsidRPr="008C45E9" w:rsidRDefault="008C45E9" w:rsidP="008C45E9">
      <w:pPr>
        <w:tabs>
          <w:tab w:val="left" w:pos="2700"/>
        </w:tabs>
        <w:spacing w:after="0" w:line="240" w:lineRule="auto"/>
        <w:ind w:firstLine="709"/>
        <w:jc w:val="both"/>
        <w:rPr>
          <w:rFonts w:ascii="Times New Roman" w:hAnsi="Times New Roman" w:cs="Times New Roman"/>
          <w:i/>
          <w:sz w:val="24"/>
          <w:szCs w:val="24"/>
          <w:lang w:val="ro-RO"/>
        </w:rPr>
      </w:pPr>
      <w:r w:rsidRPr="008C45E9">
        <w:rPr>
          <w:rFonts w:ascii="Times New Roman" w:hAnsi="Times New Roman" w:cs="Times New Roman"/>
          <w:iCs/>
          <w:sz w:val="24"/>
          <w:szCs w:val="24"/>
          <w:lang w:val="ro-RO"/>
        </w:rPr>
        <w:t xml:space="preserve">încadrare în funcţie </w:t>
      </w:r>
    </w:p>
    <w:p w:rsidR="008C45E9" w:rsidRPr="008C45E9" w:rsidRDefault="008C45E9" w:rsidP="008C45E9">
      <w:pPr>
        <w:numPr>
          <w:ilvl w:val="0"/>
          <w:numId w:val="2"/>
        </w:numPr>
        <w:tabs>
          <w:tab w:val="num" w:pos="2520"/>
          <w:tab w:val="left" w:pos="2700"/>
        </w:tabs>
        <w:spacing w:after="0" w:line="240" w:lineRule="auto"/>
        <w:ind w:left="0" w:firstLine="709"/>
        <w:jc w:val="both"/>
        <w:rPr>
          <w:rFonts w:ascii="Times New Roman" w:hAnsi="Times New Roman" w:cs="Times New Roman"/>
          <w:i/>
          <w:sz w:val="24"/>
          <w:szCs w:val="24"/>
          <w:lang w:val="ro-RO"/>
        </w:rPr>
      </w:pPr>
      <w:r w:rsidRPr="008C45E9">
        <w:rPr>
          <w:rFonts w:ascii="Times New Roman" w:hAnsi="Times New Roman" w:cs="Times New Roman"/>
          <w:iCs/>
          <w:sz w:val="24"/>
          <w:szCs w:val="24"/>
          <w:lang w:val="ro-RO"/>
        </w:rPr>
        <w:t>prin concurs;</w:t>
      </w:r>
    </w:p>
    <w:p w:rsidR="008C45E9" w:rsidRPr="008C45E9" w:rsidRDefault="008C45E9" w:rsidP="008C45E9">
      <w:pPr>
        <w:numPr>
          <w:ilvl w:val="0"/>
          <w:numId w:val="2"/>
        </w:numPr>
        <w:tabs>
          <w:tab w:val="num" w:pos="2520"/>
          <w:tab w:val="left" w:pos="2700"/>
        </w:tabs>
        <w:spacing w:after="0" w:line="240" w:lineRule="auto"/>
        <w:ind w:left="0" w:firstLine="709"/>
        <w:jc w:val="both"/>
        <w:rPr>
          <w:rFonts w:ascii="Times New Roman" w:hAnsi="Times New Roman" w:cs="Times New Roman"/>
          <w:i/>
          <w:sz w:val="24"/>
          <w:szCs w:val="24"/>
          <w:lang w:val="ro-RO"/>
        </w:rPr>
      </w:pPr>
      <w:r w:rsidRPr="008C45E9">
        <w:rPr>
          <w:rFonts w:ascii="Times New Roman" w:hAnsi="Times New Roman" w:cs="Times New Roman"/>
          <w:iCs/>
          <w:sz w:val="24"/>
          <w:szCs w:val="24"/>
          <w:lang w:val="ro-RO"/>
        </w:rPr>
        <w:t>prin transfer;</w:t>
      </w:r>
    </w:p>
    <w:p w:rsidR="008C45E9" w:rsidRPr="008C45E9" w:rsidRDefault="008C45E9" w:rsidP="008C45E9">
      <w:pPr>
        <w:numPr>
          <w:ilvl w:val="0"/>
          <w:numId w:val="2"/>
        </w:numPr>
        <w:tabs>
          <w:tab w:val="num" w:pos="2520"/>
          <w:tab w:val="left" w:pos="2700"/>
        </w:tabs>
        <w:spacing w:after="0" w:line="240" w:lineRule="auto"/>
        <w:ind w:left="0" w:firstLine="709"/>
        <w:jc w:val="both"/>
        <w:rPr>
          <w:rFonts w:ascii="Times New Roman" w:hAnsi="Times New Roman" w:cs="Times New Roman"/>
          <w:i/>
          <w:sz w:val="24"/>
          <w:szCs w:val="24"/>
          <w:lang w:val="ro-RO"/>
        </w:rPr>
      </w:pPr>
      <w:r w:rsidRPr="008C45E9">
        <w:rPr>
          <w:rFonts w:ascii="Times New Roman" w:hAnsi="Times New Roman" w:cs="Times New Roman"/>
          <w:iCs/>
          <w:sz w:val="24"/>
          <w:szCs w:val="24"/>
          <w:lang w:val="ro-RO"/>
        </w:rPr>
        <w:t>prin numire.</w:t>
      </w:r>
    </w:p>
    <w:p w:rsidR="008C45E9" w:rsidRPr="008C45E9" w:rsidRDefault="008C45E9" w:rsidP="008C45E9">
      <w:pPr>
        <w:tabs>
          <w:tab w:val="left" w:pos="2700"/>
        </w:tabs>
        <w:spacing w:after="0" w:line="240" w:lineRule="auto"/>
        <w:ind w:firstLine="709"/>
        <w:jc w:val="both"/>
        <w:rPr>
          <w:rFonts w:ascii="Times New Roman" w:hAnsi="Times New Roman" w:cs="Times New Roman"/>
          <w:i/>
          <w:sz w:val="24"/>
          <w:szCs w:val="24"/>
          <w:lang w:val="ro-RO"/>
        </w:rPr>
      </w:pPr>
    </w:p>
    <w:p w:rsidR="008C45E9" w:rsidRPr="008C45E9" w:rsidRDefault="008C45E9" w:rsidP="008C45E9">
      <w:pPr>
        <w:tabs>
          <w:tab w:val="left" w:pos="0"/>
        </w:tabs>
        <w:spacing w:after="0" w:line="240" w:lineRule="auto"/>
        <w:ind w:firstLine="709"/>
        <w:jc w:val="both"/>
        <w:rPr>
          <w:rFonts w:ascii="Times New Roman" w:hAnsi="Times New Roman" w:cs="Times New Roman"/>
          <w:i/>
          <w:sz w:val="24"/>
          <w:szCs w:val="24"/>
          <w:lang w:val="ro-RO"/>
        </w:rPr>
      </w:pPr>
      <w:r w:rsidRPr="008C45E9">
        <w:rPr>
          <w:rFonts w:ascii="Times New Roman" w:hAnsi="Times New Roman" w:cs="Times New Roman"/>
          <w:i/>
          <w:sz w:val="24"/>
          <w:szCs w:val="24"/>
          <w:lang w:val="ro-RO"/>
        </w:rPr>
        <w:t>Menţiune privind activitatea anterioară în CNA şi/sau SIS, conform înscrierilor din carnetul de muncă:</w:t>
      </w:r>
    </w:p>
    <w:p w:rsidR="008C45E9" w:rsidRPr="008C45E9" w:rsidRDefault="008C45E9" w:rsidP="008C45E9">
      <w:pPr>
        <w:numPr>
          <w:ilvl w:val="0"/>
          <w:numId w:val="2"/>
        </w:numPr>
        <w:tabs>
          <w:tab w:val="num" w:pos="2520"/>
          <w:tab w:val="left" w:pos="2700"/>
        </w:tabs>
        <w:spacing w:after="0" w:line="240" w:lineRule="auto"/>
        <w:ind w:left="0" w:firstLine="709"/>
        <w:jc w:val="both"/>
        <w:rPr>
          <w:rFonts w:ascii="Times New Roman" w:hAnsi="Times New Roman" w:cs="Times New Roman"/>
          <w:i/>
          <w:sz w:val="24"/>
          <w:szCs w:val="24"/>
          <w:lang w:val="ro-RO"/>
        </w:rPr>
      </w:pPr>
      <w:r w:rsidRPr="008C45E9">
        <w:rPr>
          <w:rFonts w:ascii="Times New Roman" w:hAnsi="Times New Roman" w:cs="Times New Roman"/>
          <w:iCs/>
          <w:sz w:val="24"/>
          <w:szCs w:val="24"/>
          <w:lang w:val="ro-RO"/>
        </w:rPr>
        <w:t>a activat în CNA în perioada __________;</w:t>
      </w:r>
    </w:p>
    <w:p w:rsidR="008C45E9" w:rsidRPr="008C45E9" w:rsidRDefault="008C45E9" w:rsidP="008C45E9">
      <w:pPr>
        <w:numPr>
          <w:ilvl w:val="0"/>
          <w:numId w:val="2"/>
        </w:numPr>
        <w:tabs>
          <w:tab w:val="num" w:pos="2520"/>
          <w:tab w:val="left" w:pos="2700"/>
        </w:tabs>
        <w:spacing w:after="0" w:line="240" w:lineRule="auto"/>
        <w:ind w:left="0" w:firstLine="709"/>
        <w:jc w:val="both"/>
        <w:rPr>
          <w:rFonts w:ascii="Times New Roman" w:hAnsi="Times New Roman" w:cs="Times New Roman"/>
          <w:i/>
          <w:sz w:val="24"/>
          <w:szCs w:val="24"/>
          <w:lang w:val="ro-RO"/>
        </w:rPr>
      </w:pPr>
      <w:r w:rsidRPr="008C45E9">
        <w:rPr>
          <w:rFonts w:ascii="Times New Roman" w:hAnsi="Times New Roman" w:cs="Times New Roman"/>
          <w:iCs/>
          <w:sz w:val="24"/>
          <w:szCs w:val="24"/>
          <w:lang w:val="ro-RO"/>
        </w:rPr>
        <w:t>a activat în SIS în perioada __________;</w:t>
      </w:r>
    </w:p>
    <w:p w:rsidR="008C45E9" w:rsidRPr="008C45E9" w:rsidRDefault="008C45E9" w:rsidP="008C45E9">
      <w:pPr>
        <w:numPr>
          <w:ilvl w:val="0"/>
          <w:numId w:val="2"/>
        </w:numPr>
        <w:tabs>
          <w:tab w:val="num" w:pos="2520"/>
          <w:tab w:val="left" w:pos="2700"/>
        </w:tabs>
        <w:spacing w:after="0" w:line="240" w:lineRule="auto"/>
        <w:ind w:left="0" w:firstLine="709"/>
        <w:jc w:val="both"/>
        <w:rPr>
          <w:rFonts w:ascii="Times New Roman" w:hAnsi="Times New Roman" w:cs="Times New Roman"/>
          <w:i/>
          <w:sz w:val="24"/>
          <w:szCs w:val="24"/>
          <w:lang w:val="ro-RO"/>
        </w:rPr>
      </w:pPr>
      <w:r w:rsidRPr="008C45E9">
        <w:rPr>
          <w:rFonts w:ascii="Times New Roman" w:hAnsi="Times New Roman" w:cs="Times New Roman"/>
          <w:iCs/>
          <w:sz w:val="24"/>
          <w:szCs w:val="24"/>
          <w:lang w:val="ro-RO"/>
        </w:rPr>
        <w:t>nu a activat în CNA sau SIS.</w:t>
      </w:r>
    </w:p>
    <w:p w:rsidR="008C45E9" w:rsidRPr="008C45E9" w:rsidRDefault="008C45E9" w:rsidP="008C45E9">
      <w:pPr>
        <w:spacing w:after="0" w:line="240" w:lineRule="auto"/>
        <w:ind w:firstLine="709"/>
        <w:jc w:val="both"/>
        <w:rPr>
          <w:rFonts w:ascii="Times New Roman" w:hAnsi="Times New Roman" w:cs="Times New Roman"/>
          <w:i/>
          <w:sz w:val="24"/>
          <w:szCs w:val="24"/>
          <w:lang w:val="ro-RO"/>
        </w:rPr>
      </w:pPr>
    </w:p>
    <w:p w:rsidR="008C45E9" w:rsidRPr="008C45E9" w:rsidRDefault="008C45E9" w:rsidP="008C45E9">
      <w:pPr>
        <w:spacing w:after="0" w:line="240" w:lineRule="auto"/>
        <w:ind w:firstLine="709"/>
        <w:jc w:val="both"/>
        <w:rPr>
          <w:rFonts w:ascii="Times New Roman" w:hAnsi="Times New Roman" w:cs="Times New Roman"/>
          <w:i/>
          <w:sz w:val="24"/>
          <w:szCs w:val="24"/>
          <w:lang w:val="ro-RO"/>
        </w:rPr>
      </w:pPr>
      <w:r w:rsidRPr="008C45E9">
        <w:rPr>
          <w:rFonts w:ascii="Times New Roman" w:hAnsi="Times New Roman" w:cs="Times New Roman"/>
          <w:i/>
          <w:sz w:val="24"/>
          <w:szCs w:val="24"/>
          <w:lang w:val="ro-RO"/>
        </w:rPr>
        <w:t>Numele, prenumelesolicitantului_______________________________</w:t>
      </w:r>
    </w:p>
    <w:p w:rsidR="008C45E9" w:rsidRPr="008C45E9" w:rsidRDefault="008C45E9" w:rsidP="008C45E9">
      <w:pPr>
        <w:spacing w:after="0" w:line="240" w:lineRule="auto"/>
        <w:ind w:firstLine="709"/>
        <w:jc w:val="both"/>
        <w:rPr>
          <w:rFonts w:ascii="Times New Roman" w:hAnsi="Times New Roman" w:cs="Times New Roman"/>
          <w:i/>
          <w:sz w:val="24"/>
          <w:szCs w:val="24"/>
          <w:lang w:val="ro-RO"/>
        </w:rPr>
      </w:pPr>
    </w:p>
    <w:p w:rsidR="008C45E9" w:rsidRPr="008C45E9" w:rsidRDefault="008C45E9" w:rsidP="008C45E9">
      <w:pPr>
        <w:spacing w:after="0" w:line="240" w:lineRule="auto"/>
        <w:ind w:firstLine="709"/>
        <w:jc w:val="both"/>
        <w:rPr>
          <w:rFonts w:ascii="Times New Roman" w:hAnsi="Times New Roman" w:cs="Times New Roman"/>
          <w:i/>
          <w:sz w:val="24"/>
          <w:szCs w:val="24"/>
          <w:lang w:val="ro-RO"/>
        </w:rPr>
      </w:pPr>
      <w:r w:rsidRPr="008C45E9">
        <w:rPr>
          <w:rFonts w:ascii="Times New Roman" w:hAnsi="Times New Roman" w:cs="Times New Roman"/>
          <w:i/>
          <w:sz w:val="24"/>
          <w:szCs w:val="24"/>
          <w:lang w:val="ro-RO"/>
        </w:rPr>
        <w:t>Funcţia publică a solicitantului:</w:t>
      </w:r>
    </w:p>
    <w:p w:rsidR="008C45E9" w:rsidRPr="008C45E9" w:rsidRDefault="008C45E9" w:rsidP="008C45E9">
      <w:pPr>
        <w:numPr>
          <w:ilvl w:val="3"/>
          <w:numId w:val="3"/>
        </w:numPr>
        <w:tabs>
          <w:tab w:val="num" w:pos="2520"/>
        </w:tabs>
        <w:spacing w:after="0" w:line="240" w:lineRule="auto"/>
        <w:ind w:left="0" w:firstLine="709"/>
        <w:jc w:val="both"/>
        <w:rPr>
          <w:rFonts w:ascii="Times New Roman" w:hAnsi="Times New Roman" w:cs="Times New Roman"/>
          <w:b/>
          <w:sz w:val="24"/>
          <w:szCs w:val="24"/>
          <w:lang w:val="ro-RO"/>
        </w:rPr>
      </w:pPr>
      <w:r w:rsidRPr="008C45E9">
        <w:rPr>
          <w:rFonts w:ascii="Times New Roman" w:hAnsi="Times New Roman" w:cs="Times New Roman"/>
          <w:iCs/>
          <w:sz w:val="24"/>
          <w:szCs w:val="24"/>
          <w:lang w:val="ro-RO"/>
        </w:rPr>
        <w:t>conducător al entităţii publice;</w:t>
      </w:r>
    </w:p>
    <w:p w:rsidR="008C45E9" w:rsidRPr="008C45E9" w:rsidRDefault="008C45E9" w:rsidP="008C45E9">
      <w:pPr>
        <w:numPr>
          <w:ilvl w:val="3"/>
          <w:numId w:val="3"/>
        </w:numPr>
        <w:tabs>
          <w:tab w:val="num" w:pos="2520"/>
        </w:tabs>
        <w:spacing w:after="0" w:line="240" w:lineRule="auto"/>
        <w:ind w:left="0" w:firstLine="709"/>
        <w:jc w:val="both"/>
        <w:rPr>
          <w:rFonts w:ascii="Times New Roman" w:hAnsi="Times New Roman" w:cs="Times New Roman"/>
          <w:bCs/>
          <w:sz w:val="24"/>
          <w:szCs w:val="24"/>
          <w:lang w:val="ro-RO"/>
        </w:rPr>
      </w:pPr>
      <w:r w:rsidRPr="008C45E9">
        <w:rPr>
          <w:rFonts w:ascii="Times New Roman" w:hAnsi="Times New Roman" w:cs="Times New Roman"/>
          <w:bCs/>
          <w:sz w:val="24"/>
          <w:szCs w:val="24"/>
          <w:lang w:val="ro-RO"/>
        </w:rPr>
        <w:t>persoana împuternicită, data___________ şi nr. _______</w:t>
      </w:r>
    </w:p>
    <w:p w:rsidR="008C45E9" w:rsidRPr="008C45E9" w:rsidRDefault="008C45E9" w:rsidP="008C45E9">
      <w:pPr>
        <w:spacing w:after="0" w:line="240" w:lineRule="auto"/>
        <w:jc w:val="both"/>
        <w:rPr>
          <w:rFonts w:ascii="Times New Roman" w:hAnsi="Times New Roman" w:cs="Times New Roman"/>
          <w:bCs/>
          <w:sz w:val="24"/>
          <w:szCs w:val="24"/>
          <w:lang w:val="ro-RO"/>
        </w:rPr>
      </w:pPr>
      <w:r w:rsidRPr="008C45E9">
        <w:rPr>
          <w:rFonts w:ascii="Times New Roman" w:hAnsi="Times New Roman" w:cs="Times New Roman"/>
          <w:bCs/>
          <w:sz w:val="24"/>
          <w:szCs w:val="24"/>
          <w:lang w:val="ro-RO"/>
        </w:rPr>
        <w:t>ordinului/hotărîrii prin care este împuternicită.</w:t>
      </w:r>
    </w:p>
    <w:p w:rsidR="008C45E9" w:rsidRPr="008C45E9" w:rsidRDefault="008C45E9" w:rsidP="008C45E9">
      <w:pPr>
        <w:spacing w:after="0" w:line="240" w:lineRule="auto"/>
        <w:ind w:firstLine="709"/>
        <w:jc w:val="both"/>
        <w:rPr>
          <w:rFonts w:ascii="Times New Roman" w:hAnsi="Times New Roman" w:cs="Times New Roman"/>
          <w:sz w:val="24"/>
          <w:szCs w:val="24"/>
          <w:lang w:val="ro-RO"/>
        </w:rPr>
      </w:pPr>
    </w:p>
    <w:p w:rsidR="008C45E9" w:rsidRPr="008C45E9" w:rsidRDefault="008C45E9" w:rsidP="008C45E9">
      <w:pPr>
        <w:spacing w:after="0" w:line="240" w:lineRule="auto"/>
        <w:ind w:firstLine="709"/>
        <w:jc w:val="both"/>
        <w:rPr>
          <w:rFonts w:ascii="Times New Roman" w:hAnsi="Times New Roman" w:cs="Times New Roman"/>
          <w:sz w:val="24"/>
          <w:szCs w:val="24"/>
          <w:lang w:val="ro-RO"/>
        </w:rPr>
      </w:pPr>
      <w:r w:rsidRPr="008C45E9">
        <w:rPr>
          <w:rFonts w:ascii="Times New Roman" w:hAnsi="Times New Roman" w:cs="Times New Roman"/>
          <w:sz w:val="24"/>
          <w:szCs w:val="24"/>
          <w:lang w:val="ro-RO"/>
        </w:rPr>
        <w:t>Semnătura________________________________________           L.Ş.</w:t>
      </w:r>
    </w:p>
    <w:p w:rsidR="008C45E9" w:rsidRPr="008C45E9" w:rsidRDefault="008C45E9" w:rsidP="008C45E9">
      <w:pPr>
        <w:spacing w:after="0" w:line="240" w:lineRule="auto"/>
        <w:ind w:firstLine="709"/>
        <w:rPr>
          <w:rFonts w:ascii="Times New Roman" w:hAnsi="Times New Roman" w:cs="Times New Roman"/>
          <w:sz w:val="24"/>
          <w:szCs w:val="24"/>
          <w:lang w:val="ro-RO"/>
        </w:rPr>
      </w:pPr>
    </w:p>
    <w:p w:rsidR="008C45E9" w:rsidRPr="008C45E9" w:rsidRDefault="008C45E9" w:rsidP="008C45E9">
      <w:pPr>
        <w:spacing w:after="0" w:line="240" w:lineRule="auto"/>
        <w:ind w:firstLine="709"/>
        <w:rPr>
          <w:rFonts w:ascii="Times New Roman" w:hAnsi="Times New Roman" w:cs="Times New Roman"/>
          <w:sz w:val="24"/>
          <w:szCs w:val="24"/>
          <w:lang w:val="ro-RO"/>
        </w:rPr>
      </w:pPr>
      <w:r w:rsidRPr="008C45E9">
        <w:rPr>
          <w:rFonts w:ascii="Times New Roman" w:hAnsi="Times New Roman" w:cs="Times New Roman"/>
          <w:sz w:val="24"/>
          <w:szCs w:val="24"/>
          <w:lang w:val="ro-RO"/>
        </w:rPr>
        <w:t xml:space="preserve">Data          „______”________________ 20__       </w:t>
      </w:r>
    </w:p>
    <w:p w:rsidR="008C45E9" w:rsidRPr="008C45E9" w:rsidRDefault="008C45E9" w:rsidP="008C45E9">
      <w:pPr>
        <w:spacing w:after="0" w:line="240" w:lineRule="auto"/>
        <w:rPr>
          <w:rFonts w:ascii="Times New Roman" w:hAnsi="Times New Roman" w:cs="Times New Roman"/>
          <w:sz w:val="24"/>
          <w:szCs w:val="24"/>
          <w:lang w:val="en-US"/>
        </w:rPr>
      </w:pPr>
    </w:p>
    <w:p w:rsidR="008C45E9" w:rsidRDefault="008C45E9"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Default="008C4458" w:rsidP="008C45E9">
      <w:pPr>
        <w:spacing w:after="0" w:line="240" w:lineRule="auto"/>
        <w:rPr>
          <w:rFonts w:ascii="Times New Roman" w:hAnsi="Times New Roman" w:cs="Times New Roman"/>
          <w:sz w:val="24"/>
          <w:szCs w:val="24"/>
          <w:lang w:val="en-US"/>
        </w:rPr>
      </w:pPr>
    </w:p>
    <w:p w:rsidR="008C4458" w:rsidRPr="008C4458" w:rsidRDefault="008C4458" w:rsidP="008C4458">
      <w:pPr>
        <w:spacing w:after="0" w:line="240" w:lineRule="auto"/>
        <w:ind w:firstLine="709"/>
        <w:jc w:val="right"/>
        <w:rPr>
          <w:rFonts w:ascii="Times New Roman" w:hAnsi="Times New Roman" w:cs="Times New Roman"/>
          <w:iCs/>
          <w:sz w:val="24"/>
          <w:szCs w:val="24"/>
          <w:lang w:val="ro-RO"/>
        </w:rPr>
      </w:pPr>
      <w:r w:rsidRPr="008C4458">
        <w:rPr>
          <w:rFonts w:ascii="Times New Roman" w:hAnsi="Times New Roman" w:cs="Times New Roman"/>
          <w:iCs/>
          <w:sz w:val="24"/>
          <w:szCs w:val="24"/>
          <w:lang w:val="ro-RO"/>
        </w:rPr>
        <w:lastRenderedPageBreak/>
        <w:t xml:space="preserve">Anexa nr.2 </w:t>
      </w:r>
    </w:p>
    <w:p w:rsidR="008C4458" w:rsidRPr="008C4458" w:rsidRDefault="008C4458" w:rsidP="008C4458">
      <w:pPr>
        <w:spacing w:after="0" w:line="240" w:lineRule="auto"/>
        <w:ind w:firstLine="709"/>
        <w:jc w:val="right"/>
        <w:rPr>
          <w:rFonts w:ascii="Times New Roman" w:hAnsi="Times New Roman" w:cs="Times New Roman"/>
          <w:sz w:val="24"/>
          <w:szCs w:val="24"/>
          <w:lang w:val="ro-RO"/>
        </w:rPr>
      </w:pPr>
      <w:r w:rsidRPr="008C4458">
        <w:rPr>
          <w:rFonts w:ascii="Times New Roman" w:hAnsi="Times New Roman" w:cs="Times New Roman"/>
          <w:iCs/>
          <w:sz w:val="24"/>
          <w:szCs w:val="24"/>
          <w:lang w:val="ro-RO"/>
        </w:rPr>
        <w:t>la Regulamentul</w:t>
      </w:r>
      <w:r w:rsidRPr="008C4458">
        <w:rPr>
          <w:rFonts w:ascii="Times New Roman" w:hAnsi="Times New Roman" w:cs="Times New Roman"/>
          <w:sz w:val="24"/>
          <w:szCs w:val="24"/>
          <w:lang w:val="ro-RO"/>
        </w:rPr>
        <w:t>cu privire la ţinerea şi utilizarea cazierului</w:t>
      </w:r>
    </w:p>
    <w:p w:rsidR="008C4458" w:rsidRPr="008C4458" w:rsidRDefault="008C4458" w:rsidP="008C4458">
      <w:pPr>
        <w:spacing w:after="0" w:line="240" w:lineRule="auto"/>
        <w:ind w:firstLine="709"/>
        <w:jc w:val="right"/>
        <w:rPr>
          <w:rFonts w:ascii="Times New Roman" w:hAnsi="Times New Roman" w:cs="Times New Roman"/>
          <w:i/>
          <w:sz w:val="24"/>
          <w:szCs w:val="24"/>
          <w:lang w:val="ro-RO"/>
        </w:rPr>
      </w:pPr>
      <w:r w:rsidRPr="008C4458">
        <w:rPr>
          <w:rFonts w:ascii="Times New Roman" w:hAnsi="Times New Roman" w:cs="Times New Roman"/>
          <w:sz w:val="24"/>
          <w:szCs w:val="24"/>
          <w:lang w:val="ro-RO"/>
        </w:rPr>
        <w:t xml:space="preserve"> privind integritatea profesională a agenţilor publici </w:t>
      </w:r>
    </w:p>
    <w:p w:rsidR="008C4458" w:rsidRPr="008C4458" w:rsidRDefault="008C4458" w:rsidP="008C4458">
      <w:pPr>
        <w:spacing w:after="0" w:line="240" w:lineRule="auto"/>
        <w:ind w:firstLine="709"/>
        <w:jc w:val="right"/>
        <w:rPr>
          <w:rFonts w:ascii="Times New Roman" w:hAnsi="Times New Roman" w:cs="Times New Roman"/>
          <w:i/>
          <w:sz w:val="24"/>
          <w:szCs w:val="24"/>
          <w:lang w:val="ro-RO"/>
        </w:rPr>
      </w:pPr>
    </w:p>
    <w:p w:rsidR="008C4458" w:rsidRPr="008C4458" w:rsidRDefault="008C4458" w:rsidP="008C4458">
      <w:pPr>
        <w:spacing w:after="0" w:line="240" w:lineRule="auto"/>
        <w:ind w:firstLine="709"/>
        <w:jc w:val="right"/>
        <w:rPr>
          <w:rFonts w:ascii="Times New Roman" w:hAnsi="Times New Roman" w:cs="Times New Roman"/>
          <w:i/>
          <w:sz w:val="24"/>
          <w:szCs w:val="24"/>
          <w:lang w:val="ro-RO"/>
        </w:rPr>
      </w:pPr>
    </w:p>
    <w:p w:rsidR="008C4458" w:rsidRPr="008C4458" w:rsidRDefault="008C4458" w:rsidP="008C4458">
      <w:pPr>
        <w:spacing w:after="0" w:line="240" w:lineRule="auto"/>
        <w:jc w:val="center"/>
        <w:rPr>
          <w:rFonts w:ascii="Times New Roman" w:hAnsi="Times New Roman" w:cs="Times New Roman"/>
          <w:b/>
          <w:sz w:val="24"/>
          <w:szCs w:val="24"/>
          <w:lang w:val="ro-RO"/>
        </w:rPr>
      </w:pPr>
      <w:r w:rsidRPr="008C4458">
        <w:rPr>
          <w:rFonts w:ascii="Times New Roman" w:hAnsi="Times New Roman" w:cs="Times New Roman"/>
          <w:b/>
          <w:sz w:val="24"/>
          <w:szCs w:val="24"/>
          <w:lang w:val="ro-RO"/>
        </w:rPr>
        <w:t>Recipisă</w:t>
      </w:r>
    </w:p>
    <w:p w:rsidR="008C4458" w:rsidRPr="008C4458" w:rsidRDefault="008C4458" w:rsidP="008C4458">
      <w:pPr>
        <w:spacing w:after="0" w:line="240" w:lineRule="auto"/>
        <w:jc w:val="center"/>
        <w:rPr>
          <w:rFonts w:ascii="Times New Roman" w:hAnsi="Times New Roman" w:cs="Times New Roman"/>
          <w:b/>
          <w:sz w:val="24"/>
          <w:szCs w:val="24"/>
          <w:lang w:val="ro-RO"/>
        </w:rPr>
      </w:pPr>
      <w:r w:rsidRPr="008C4458">
        <w:rPr>
          <w:rFonts w:ascii="Times New Roman" w:hAnsi="Times New Roman" w:cs="Times New Roman"/>
          <w:b/>
          <w:sz w:val="24"/>
          <w:szCs w:val="24"/>
          <w:lang w:val="ro-RO"/>
        </w:rPr>
        <w:t xml:space="preserve"> nr._______ din ______________ 20____</w:t>
      </w:r>
    </w:p>
    <w:p w:rsidR="008C4458" w:rsidRPr="008C4458" w:rsidRDefault="008C4458" w:rsidP="008C4458">
      <w:pPr>
        <w:spacing w:after="0" w:line="240" w:lineRule="auto"/>
        <w:ind w:firstLine="709"/>
        <w:jc w:val="center"/>
        <w:rPr>
          <w:rFonts w:ascii="Times New Roman" w:hAnsi="Times New Roman" w:cs="Times New Roman"/>
          <w:b/>
          <w:sz w:val="24"/>
          <w:szCs w:val="24"/>
          <w:lang w:val="ro-RO"/>
        </w:rPr>
      </w:pPr>
    </w:p>
    <w:p w:rsidR="008C4458" w:rsidRPr="008C4458" w:rsidRDefault="008C4458" w:rsidP="008C4458">
      <w:pPr>
        <w:spacing w:after="0" w:line="240" w:lineRule="auto"/>
        <w:ind w:firstLine="709"/>
        <w:rPr>
          <w:rFonts w:ascii="Times New Roman" w:hAnsi="Times New Roman" w:cs="Times New Roman"/>
          <w:sz w:val="24"/>
          <w:szCs w:val="24"/>
          <w:lang w:val="ro-RO"/>
        </w:rPr>
      </w:pPr>
      <w:r w:rsidRPr="008C4458">
        <w:rPr>
          <w:rFonts w:ascii="Times New Roman" w:hAnsi="Times New Roman" w:cs="Times New Roman"/>
          <w:i/>
          <w:sz w:val="24"/>
          <w:szCs w:val="24"/>
          <w:lang w:val="ro-RO"/>
        </w:rPr>
        <w:t>Numele, prenumele</w:t>
      </w:r>
      <w:r w:rsidRPr="008C4458">
        <w:rPr>
          <w:rFonts w:ascii="Times New Roman" w:hAnsi="Times New Roman" w:cs="Times New Roman"/>
          <w:sz w:val="24"/>
          <w:szCs w:val="24"/>
          <w:lang w:val="ro-RO"/>
        </w:rPr>
        <w:t>s</w:t>
      </w:r>
      <w:r w:rsidRPr="008C4458">
        <w:rPr>
          <w:rFonts w:ascii="Times New Roman" w:hAnsi="Times New Roman" w:cs="Times New Roman"/>
          <w:i/>
          <w:sz w:val="24"/>
          <w:szCs w:val="24"/>
          <w:lang w:val="ro-RO"/>
        </w:rPr>
        <w:t>olicitantului</w:t>
      </w:r>
      <w:r w:rsidRPr="008C4458">
        <w:rPr>
          <w:rFonts w:ascii="Times New Roman" w:hAnsi="Times New Roman" w:cs="Times New Roman"/>
          <w:sz w:val="24"/>
          <w:szCs w:val="24"/>
          <w:lang w:val="ro-RO"/>
        </w:rPr>
        <w:t xml:space="preserve"> _________________________________ </w:t>
      </w:r>
    </w:p>
    <w:p w:rsidR="008C4458" w:rsidRPr="008C4458" w:rsidRDefault="008C4458" w:rsidP="008C4458">
      <w:pPr>
        <w:spacing w:after="0" w:line="240" w:lineRule="auto"/>
        <w:ind w:firstLine="709"/>
        <w:rPr>
          <w:rFonts w:ascii="Times New Roman" w:hAnsi="Times New Roman" w:cs="Times New Roman"/>
          <w:sz w:val="24"/>
          <w:szCs w:val="24"/>
          <w:lang w:val="ro-RO"/>
        </w:rPr>
      </w:pPr>
    </w:p>
    <w:p w:rsidR="008C4458" w:rsidRPr="008C4458" w:rsidRDefault="008C4458" w:rsidP="008C4458">
      <w:pPr>
        <w:spacing w:after="0" w:line="240" w:lineRule="auto"/>
        <w:ind w:firstLine="709"/>
        <w:jc w:val="both"/>
        <w:rPr>
          <w:rFonts w:ascii="Times New Roman" w:hAnsi="Times New Roman" w:cs="Times New Roman"/>
          <w:sz w:val="24"/>
          <w:szCs w:val="24"/>
          <w:lang w:val="ro-RO"/>
        </w:rPr>
      </w:pPr>
      <w:r w:rsidRPr="008C4458">
        <w:rPr>
          <w:rFonts w:ascii="Times New Roman" w:hAnsi="Times New Roman" w:cs="Times New Roman"/>
          <w:sz w:val="24"/>
          <w:szCs w:val="24"/>
          <w:lang w:val="ro-RO"/>
        </w:rPr>
        <w:t xml:space="preserve">a depus solicitarea privind eliberarea certificatului </w:t>
      </w:r>
      <w:r w:rsidRPr="008C4458">
        <w:rPr>
          <w:rFonts w:ascii="Times New Roman" w:hAnsi="Times New Roman" w:cs="Times New Roman"/>
          <w:bCs/>
          <w:sz w:val="24"/>
          <w:szCs w:val="24"/>
          <w:lang w:val="ro-RO"/>
        </w:rPr>
        <w:t>de cazier privind integritatea profesională</w:t>
      </w:r>
      <w:r w:rsidRPr="008C4458">
        <w:rPr>
          <w:rFonts w:ascii="Times New Roman" w:hAnsi="Times New Roman" w:cs="Times New Roman"/>
          <w:sz w:val="24"/>
          <w:szCs w:val="24"/>
          <w:lang w:val="ro-RO"/>
        </w:rPr>
        <w:t xml:space="preserve"> în privinţa agentului public/candidatului la funcţia publică_________________________________________________________________________________________________________________________</w:t>
      </w:r>
    </w:p>
    <w:p w:rsidR="008C4458" w:rsidRPr="008C4458" w:rsidRDefault="008C4458" w:rsidP="008C4458">
      <w:pPr>
        <w:spacing w:after="0" w:line="240" w:lineRule="auto"/>
        <w:ind w:firstLine="709"/>
        <w:jc w:val="both"/>
        <w:rPr>
          <w:rFonts w:ascii="Times New Roman" w:hAnsi="Times New Roman" w:cs="Times New Roman"/>
          <w:sz w:val="24"/>
          <w:szCs w:val="24"/>
          <w:lang w:val="ro-RO"/>
        </w:rPr>
      </w:pPr>
    </w:p>
    <w:p w:rsidR="008C4458" w:rsidRPr="008C4458" w:rsidRDefault="008C4458" w:rsidP="008C4458">
      <w:pPr>
        <w:spacing w:after="0" w:line="240" w:lineRule="auto"/>
        <w:ind w:firstLine="709"/>
        <w:rPr>
          <w:rFonts w:ascii="Times New Roman" w:hAnsi="Times New Roman" w:cs="Times New Roman"/>
          <w:sz w:val="24"/>
          <w:szCs w:val="24"/>
          <w:lang w:val="ro-RO"/>
        </w:rPr>
      </w:pPr>
      <w:r w:rsidRPr="008C4458">
        <w:rPr>
          <w:rFonts w:ascii="Times New Roman" w:hAnsi="Times New Roman" w:cs="Times New Roman"/>
          <w:sz w:val="24"/>
          <w:szCs w:val="24"/>
          <w:lang w:val="ro-RO"/>
        </w:rPr>
        <w:t>Executor ________________________________</w:t>
      </w:r>
    </w:p>
    <w:p w:rsidR="008C4458" w:rsidRPr="008C4458" w:rsidRDefault="008C4458" w:rsidP="008C4458">
      <w:pPr>
        <w:spacing w:after="0" w:line="240" w:lineRule="auto"/>
        <w:ind w:firstLine="709"/>
        <w:rPr>
          <w:rFonts w:ascii="Times New Roman" w:hAnsi="Times New Roman" w:cs="Times New Roman"/>
          <w:sz w:val="24"/>
          <w:szCs w:val="24"/>
          <w:lang w:val="ro-RO"/>
        </w:rPr>
      </w:pPr>
    </w:p>
    <w:p w:rsidR="008C4458" w:rsidRPr="008C4458" w:rsidRDefault="008C4458" w:rsidP="008C4458">
      <w:pPr>
        <w:spacing w:after="0" w:line="240" w:lineRule="auto"/>
        <w:ind w:firstLine="709"/>
        <w:rPr>
          <w:rFonts w:ascii="Times New Roman" w:hAnsi="Times New Roman" w:cs="Times New Roman"/>
          <w:sz w:val="24"/>
          <w:szCs w:val="24"/>
          <w:lang w:val="ro-RO"/>
        </w:rPr>
      </w:pPr>
      <w:r w:rsidRPr="008C4458">
        <w:rPr>
          <w:rFonts w:ascii="Times New Roman" w:hAnsi="Times New Roman" w:cs="Times New Roman"/>
          <w:sz w:val="24"/>
          <w:szCs w:val="24"/>
          <w:lang w:val="ro-RO"/>
        </w:rPr>
        <w:t>Data          „______”________________ 20_____</w:t>
      </w:r>
    </w:p>
    <w:p w:rsidR="008C4458" w:rsidRPr="008C4458" w:rsidRDefault="008C4458" w:rsidP="008C4458">
      <w:pPr>
        <w:spacing w:after="0" w:line="240" w:lineRule="auto"/>
        <w:ind w:firstLine="709"/>
        <w:rPr>
          <w:rFonts w:ascii="Times New Roman" w:hAnsi="Times New Roman" w:cs="Times New Roman"/>
          <w:sz w:val="24"/>
          <w:szCs w:val="24"/>
          <w:lang w:val="ro-RO"/>
        </w:rPr>
      </w:pPr>
    </w:p>
    <w:p w:rsidR="008C4458" w:rsidRPr="008C4458" w:rsidRDefault="008C4458" w:rsidP="008C4458">
      <w:pPr>
        <w:spacing w:after="0" w:line="240" w:lineRule="auto"/>
        <w:rPr>
          <w:rFonts w:ascii="Times New Roman" w:hAnsi="Times New Roman" w:cs="Times New Roman"/>
          <w:sz w:val="24"/>
          <w:szCs w:val="24"/>
        </w:rPr>
      </w:pPr>
    </w:p>
    <w:p w:rsidR="008C4458" w:rsidRDefault="008C4458"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Default="000C6D0A" w:rsidP="008C4458">
      <w:pPr>
        <w:spacing w:after="0" w:line="240" w:lineRule="auto"/>
        <w:rPr>
          <w:rFonts w:ascii="Times New Roman" w:hAnsi="Times New Roman" w:cs="Times New Roman"/>
          <w:sz w:val="24"/>
          <w:szCs w:val="24"/>
          <w:lang w:val="en-US"/>
        </w:rPr>
      </w:pPr>
    </w:p>
    <w:p w:rsidR="000C6D0A" w:rsidRPr="000C6D0A" w:rsidRDefault="000C6D0A" w:rsidP="000C6D0A">
      <w:pPr>
        <w:spacing w:after="0" w:line="240" w:lineRule="auto"/>
        <w:ind w:firstLine="709"/>
        <w:jc w:val="right"/>
        <w:rPr>
          <w:rFonts w:ascii="Times New Roman" w:hAnsi="Times New Roman" w:cs="Times New Roman"/>
          <w:iCs/>
          <w:sz w:val="24"/>
          <w:szCs w:val="24"/>
          <w:lang w:val="ro-RO"/>
        </w:rPr>
      </w:pPr>
      <w:r w:rsidRPr="000C6D0A">
        <w:rPr>
          <w:rFonts w:ascii="Times New Roman" w:hAnsi="Times New Roman" w:cs="Times New Roman"/>
          <w:iCs/>
          <w:sz w:val="24"/>
          <w:szCs w:val="24"/>
          <w:lang w:val="ro-RO"/>
        </w:rPr>
        <w:lastRenderedPageBreak/>
        <w:t>Anexa nr.3</w:t>
      </w:r>
    </w:p>
    <w:p w:rsidR="000C6D0A" w:rsidRPr="000C6D0A" w:rsidRDefault="000C6D0A" w:rsidP="000C6D0A">
      <w:pPr>
        <w:spacing w:after="0" w:line="240" w:lineRule="auto"/>
        <w:ind w:firstLine="709"/>
        <w:jc w:val="right"/>
        <w:rPr>
          <w:rFonts w:ascii="Times New Roman" w:hAnsi="Times New Roman" w:cs="Times New Roman"/>
          <w:sz w:val="24"/>
          <w:szCs w:val="24"/>
          <w:lang w:val="ro-RO"/>
        </w:rPr>
      </w:pPr>
      <w:r w:rsidRPr="000C6D0A">
        <w:rPr>
          <w:rFonts w:ascii="Times New Roman" w:hAnsi="Times New Roman" w:cs="Times New Roman"/>
          <w:iCs/>
          <w:sz w:val="24"/>
          <w:szCs w:val="24"/>
          <w:lang w:val="ro-RO"/>
        </w:rPr>
        <w:t>la Regulamentul</w:t>
      </w:r>
      <w:r w:rsidRPr="000C6D0A">
        <w:rPr>
          <w:rFonts w:ascii="Times New Roman" w:hAnsi="Times New Roman" w:cs="Times New Roman"/>
          <w:sz w:val="24"/>
          <w:szCs w:val="24"/>
          <w:lang w:val="ro-RO"/>
        </w:rPr>
        <w:t>cu privire la ţinerea şi utilizarea cazierului</w:t>
      </w:r>
    </w:p>
    <w:p w:rsidR="000C6D0A" w:rsidRPr="000C6D0A" w:rsidRDefault="000C6D0A" w:rsidP="000C6D0A">
      <w:pPr>
        <w:spacing w:after="0" w:line="240" w:lineRule="auto"/>
        <w:ind w:firstLine="709"/>
        <w:jc w:val="right"/>
        <w:rPr>
          <w:rFonts w:ascii="Times New Roman" w:hAnsi="Times New Roman" w:cs="Times New Roman"/>
          <w:i/>
          <w:sz w:val="24"/>
          <w:szCs w:val="24"/>
          <w:lang w:val="ro-RO"/>
        </w:rPr>
      </w:pPr>
      <w:r w:rsidRPr="000C6D0A">
        <w:rPr>
          <w:rFonts w:ascii="Times New Roman" w:hAnsi="Times New Roman" w:cs="Times New Roman"/>
          <w:sz w:val="24"/>
          <w:szCs w:val="24"/>
          <w:lang w:val="ro-RO"/>
        </w:rPr>
        <w:t xml:space="preserve"> privind integritatea profesională a agenţilor publici </w:t>
      </w:r>
    </w:p>
    <w:p w:rsidR="000C6D0A" w:rsidRPr="000C6D0A" w:rsidRDefault="000C6D0A" w:rsidP="000C6D0A">
      <w:pPr>
        <w:spacing w:after="0" w:line="240" w:lineRule="auto"/>
        <w:ind w:firstLine="709"/>
        <w:jc w:val="right"/>
        <w:rPr>
          <w:rFonts w:ascii="Times New Roman" w:hAnsi="Times New Roman" w:cs="Times New Roman"/>
          <w:i/>
          <w:sz w:val="24"/>
          <w:szCs w:val="24"/>
          <w:lang w:val="ro-RO"/>
        </w:rPr>
      </w:pPr>
    </w:p>
    <w:p w:rsidR="000C6D0A" w:rsidRPr="000C6D0A" w:rsidRDefault="000C6D0A" w:rsidP="000C6D0A">
      <w:pPr>
        <w:spacing w:after="0" w:line="240" w:lineRule="auto"/>
        <w:ind w:firstLine="709"/>
        <w:jc w:val="center"/>
        <w:rPr>
          <w:rFonts w:ascii="Times New Roman" w:hAnsi="Times New Roman" w:cs="Times New Roman"/>
          <w:b/>
          <w:sz w:val="24"/>
          <w:szCs w:val="24"/>
          <w:lang w:val="ro-RO"/>
        </w:rPr>
      </w:pPr>
      <w:r w:rsidRPr="000C6D0A">
        <w:rPr>
          <w:rFonts w:ascii="Times New Roman" w:hAnsi="Times New Roman" w:cs="Times New Roman"/>
          <w:b/>
          <w:sz w:val="24"/>
          <w:szCs w:val="24"/>
          <w:lang w:val="ro-RO"/>
        </w:rPr>
        <w:t>REPUBLICA MOLDOVA</w:t>
      </w:r>
    </w:p>
    <w:p w:rsidR="000C6D0A" w:rsidRPr="000C6D0A" w:rsidRDefault="000C6D0A" w:rsidP="000C6D0A">
      <w:pPr>
        <w:spacing w:after="0" w:line="240" w:lineRule="auto"/>
        <w:ind w:firstLine="709"/>
        <w:jc w:val="center"/>
        <w:rPr>
          <w:rFonts w:ascii="Times New Roman" w:hAnsi="Times New Roman" w:cs="Times New Roman"/>
          <w:b/>
          <w:sz w:val="24"/>
          <w:szCs w:val="24"/>
          <w:lang w:val="ro-RO"/>
        </w:rPr>
      </w:pPr>
    </w:p>
    <w:p w:rsidR="000C6D0A" w:rsidRPr="000C6D0A" w:rsidRDefault="000C6D0A" w:rsidP="000C6D0A">
      <w:pPr>
        <w:spacing w:after="0" w:line="240" w:lineRule="auto"/>
        <w:jc w:val="center"/>
        <w:rPr>
          <w:rFonts w:ascii="Times New Roman" w:hAnsi="Times New Roman" w:cs="Times New Roman"/>
          <w:b/>
          <w:sz w:val="24"/>
          <w:szCs w:val="24"/>
          <w:lang w:val="ro-RO"/>
        </w:rPr>
      </w:pPr>
      <w:r w:rsidRPr="000C6D0A">
        <w:rPr>
          <w:rFonts w:ascii="Times New Roman" w:hAnsi="Times New Roman" w:cs="Times New Roman"/>
          <w:b/>
          <w:sz w:val="24"/>
          <w:szCs w:val="24"/>
          <w:lang w:val="ro-RO"/>
        </w:rPr>
        <w:t>Certificat de cazier privind integritatea profesională</w:t>
      </w:r>
    </w:p>
    <w:p w:rsidR="000C6D0A" w:rsidRPr="000C6D0A" w:rsidRDefault="000C6D0A" w:rsidP="000C6D0A">
      <w:pPr>
        <w:spacing w:after="0" w:line="240" w:lineRule="auto"/>
        <w:ind w:firstLine="709"/>
        <w:jc w:val="center"/>
        <w:rPr>
          <w:rFonts w:ascii="Times New Roman" w:hAnsi="Times New Roman" w:cs="Times New Roman"/>
          <w:b/>
          <w:sz w:val="24"/>
          <w:szCs w:val="24"/>
          <w:lang w:val="ro-RO"/>
        </w:rPr>
      </w:pPr>
      <w:r w:rsidRPr="000C6D0A">
        <w:rPr>
          <w:rFonts w:ascii="Times New Roman" w:hAnsi="Times New Roman" w:cs="Times New Roman"/>
          <w:b/>
          <w:sz w:val="24"/>
          <w:szCs w:val="24"/>
          <w:lang w:val="ro-RO"/>
        </w:rPr>
        <w:t>nr. __________ din ___ ________ 2014</w:t>
      </w:r>
    </w:p>
    <w:p w:rsidR="000C6D0A" w:rsidRPr="000C6D0A" w:rsidRDefault="000C6D0A" w:rsidP="000C6D0A">
      <w:pPr>
        <w:spacing w:after="0" w:line="240" w:lineRule="auto"/>
        <w:jc w:val="center"/>
        <w:rPr>
          <w:rFonts w:ascii="Times New Roman" w:hAnsi="Times New Roman" w:cs="Times New Roman"/>
          <w:b/>
          <w:sz w:val="24"/>
          <w:szCs w:val="24"/>
          <w:lang w:val="ro-RO"/>
        </w:rPr>
      </w:pPr>
    </w:p>
    <w:p w:rsidR="000C6D0A" w:rsidRPr="000C6D0A" w:rsidRDefault="000C6D0A" w:rsidP="000C6D0A">
      <w:pPr>
        <w:spacing w:after="0" w:line="240" w:lineRule="auto"/>
        <w:rPr>
          <w:rFonts w:ascii="Times New Roman" w:hAnsi="Times New Roman" w:cs="Times New Roman"/>
          <w:b/>
          <w:sz w:val="24"/>
          <w:szCs w:val="24"/>
          <w:lang w:val="ro-RO"/>
        </w:rPr>
      </w:pPr>
      <w:r w:rsidRPr="000C6D0A">
        <w:rPr>
          <w:rFonts w:ascii="Times New Roman" w:hAnsi="Times New Roman" w:cs="Times New Roman"/>
          <w:i/>
          <w:sz w:val="24"/>
          <w:szCs w:val="24"/>
          <w:lang w:val="ro-RO"/>
        </w:rPr>
        <w:t xml:space="preserve">Numele, prenumele </w:t>
      </w:r>
      <w:r w:rsidRPr="000C6D0A">
        <w:rPr>
          <w:rFonts w:ascii="Times New Roman" w:hAnsi="Times New Roman" w:cs="Times New Roman"/>
          <w:b/>
          <w:sz w:val="24"/>
          <w:szCs w:val="24"/>
          <w:lang w:val="ro-RO"/>
        </w:rPr>
        <w:t xml:space="preserve">_______________________________________ </w:t>
      </w:r>
    </w:p>
    <w:p w:rsidR="000C6D0A" w:rsidRPr="000C6D0A" w:rsidRDefault="000C6D0A" w:rsidP="000C6D0A">
      <w:pPr>
        <w:spacing w:after="0" w:line="240" w:lineRule="auto"/>
        <w:rPr>
          <w:rFonts w:ascii="Times New Roman" w:hAnsi="Times New Roman" w:cs="Times New Roman"/>
          <w:b/>
          <w:sz w:val="24"/>
          <w:szCs w:val="24"/>
          <w:lang w:val="ro-RO"/>
        </w:rPr>
      </w:pPr>
      <w:r w:rsidRPr="000C6D0A">
        <w:rPr>
          <w:rFonts w:ascii="Times New Roman" w:hAnsi="Times New Roman" w:cs="Times New Roman"/>
          <w:i/>
          <w:sz w:val="24"/>
          <w:szCs w:val="24"/>
          <w:lang w:val="ro-RO"/>
        </w:rPr>
        <w:t>Data naşterii ________________  Numărul de identificare_________________</w:t>
      </w:r>
    </w:p>
    <w:p w:rsidR="000C6D0A" w:rsidRPr="000C6D0A" w:rsidRDefault="000C6D0A" w:rsidP="000C6D0A">
      <w:pPr>
        <w:tabs>
          <w:tab w:val="left" w:pos="1080"/>
          <w:tab w:val="left" w:pos="1620"/>
        </w:tabs>
        <w:spacing w:after="0" w:line="240" w:lineRule="auto"/>
        <w:ind w:firstLine="709"/>
        <w:jc w:val="both"/>
        <w:rPr>
          <w:rFonts w:ascii="Times New Roman" w:hAnsi="Times New Roman" w:cs="Times New Roman"/>
          <w:i/>
          <w:sz w:val="24"/>
          <w:szCs w:val="24"/>
          <w:lang w:val="ro-RO"/>
        </w:rPr>
      </w:pPr>
    </w:p>
    <w:p w:rsidR="000C6D0A" w:rsidRPr="000C6D0A" w:rsidRDefault="000C6D0A" w:rsidP="000C6D0A">
      <w:pPr>
        <w:tabs>
          <w:tab w:val="left" w:pos="1080"/>
          <w:tab w:val="left" w:pos="1620"/>
        </w:tabs>
        <w:spacing w:after="0" w:line="240" w:lineRule="auto"/>
        <w:ind w:firstLine="709"/>
        <w:jc w:val="both"/>
        <w:rPr>
          <w:rFonts w:ascii="Times New Roman" w:hAnsi="Times New Roman" w:cs="Times New Roman"/>
          <w:i/>
          <w:sz w:val="24"/>
          <w:szCs w:val="24"/>
          <w:lang w:val="ro-RO"/>
        </w:rPr>
      </w:pPr>
      <w:r w:rsidRPr="000C6D0A">
        <w:rPr>
          <w:rFonts w:ascii="Times New Roman" w:hAnsi="Times New Roman" w:cs="Times New Roman"/>
          <w:i/>
          <w:sz w:val="24"/>
          <w:szCs w:val="24"/>
          <w:lang w:val="ro-RO"/>
        </w:rPr>
        <w:t>Informaţii despre înscrierile din baza de date cu privire la rezultatele testelor de integritate profesională:</w:t>
      </w:r>
    </w:p>
    <w:p w:rsidR="000C6D0A" w:rsidRPr="000C6D0A" w:rsidRDefault="000C6D0A" w:rsidP="000C6D0A">
      <w:pPr>
        <w:numPr>
          <w:ilvl w:val="0"/>
          <w:numId w:val="4"/>
        </w:numPr>
        <w:tabs>
          <w:tab w:val="clear" w:pos="4490"/>
          <w:tab w:val="left" w:pos="1080"/>
          <w:tab w:val="left" w:pos="1620"/>
          <w:tab w:val="num" w:pos="2520"/>
        </w:tabs>
        <w:spacing w:after="0" w:line="240" w:lineRule="auto"/>
        <w:ind w:left="0" w:firstLine="709"/>
        <w:jc w:val="both"/>
        <w:rPr>
          <w:rFonts w:ascii="Times New Roman" w:hAnsi="Times New Roman" w:cs="Times New Roman"/>
          <w:i/>
          <w:sz w:val="24"/>
          <w:szCs w:val="24"/>
          <w:lang w:val="ro-RO"/>
        </w:rPr>
      </w:pPr>
      <w:r w:rsidRPr="000C6D0A">
        <w:rPr>
          <w:rFonts w:ascii="Times New Roman" w:hAnsi="Times New Roman" w:cs="Times New Roman"/>
          <w:sz w:val="24"/>
          <w:szCs w:val="24"/>
          <w:lang w:val="ro-RO"/>
        </w:rPr>
        <w:t>nu a fost supus testului de integritate profesională de către CNA/SIS;</w:t>
      </w:r>
    </w:p>
    <w:p w:rsidR="000C6D0A" w:rsidRPr="000C6D0A" w:rsidRDefault="000C6D0A" w:rsidP="000C6D0A">
      <w:pPr>
        <w:numPr>
          <w:ilvl w:val="0"/>
          <w:numId w:val="4"/>
        </w:numPr>
        <w:tabs>
          <w:tab w:val="clear" w:pos="4490"/>
          <w:tab w:val="left" w:pos="1080"/>
          <w:tab w:val="left" w:pos="1620"/>
          <w:tab w:val="num" w:pos="2520"/>
        </w:tabs>
        <w:spacing w:after="0" w:line="240" w:lineRule="auto"/>
        <w:ind w:left="0" w:firstLine="709"/>
        <w:jc w:val="both"/>
        <w:rPr>
          <w:rFonts w:ascii="Times New Roman" w:hAnsi="Times New Roman" w:cs="Times New Roman"/>
          <w:i/>
          <w:sz w:val="24"/>
          <w:szCs w:val="24"/>
          <w:lang w:val="ro-RO"/>
        </w:rPr>
      </w:pPr>
      <w:r w:rsidRPr="000C6D0A">
        <w:rPr>
          <w:rFonts w:ascii="Times New Roman" w:hAnsi="Times New Roman" w:cs="Times New Roman"/>
          <w:sz w:val="24"/>
          <w:szCs w:val="24"/>
          <w:lang w:val="ro-RO"/>
        </w:rPr>
        <w:t>a fost supus testului de integritate profesională de către CNA/SIS, înregistrînd rezultat negativ, pentru care i s-a aplicat sancţiunea_____la data de „___”________ 20___</w:t>
      </w:r>
      <w:r w:rsidRPr="000C6D0A">
        <w:rPr>
          <w:rFonts w:ascii="Times New Roman" w:hAnsi="Times New Roman" w:cs="Times New Roman"/>
          <w:iCs/>
          <w:sz w:val="24"/>
          <w:szCs w:val="24"/>
          <w:lang w:val="ro-RO"/>
        </w:rPr>
        <w:t>;</w:t>
      </w:r>
    </w:p>
    <w:p w:rsidR="000C6D0A" w:rsidRPr="000C6D0A" w:rsidRDefault="000C6D0A" w:rsidP="000C6D0A">
      <w:pPr>
        <w:numPr>
          <w:ilvl w:val="0"/>
          <w:numId w:val="4"/>
        </w:numPr>
        <w:tabs>
          <w:tab w:val="clear" w:pos="4490"/>
          <w:tab w:val="left" w:pos="1080"/>
          <w:tab w:val="left" w:pos="1620"/>
          <w:tab w:val="num" w:pos="2520"/>
        </w:tabs>
        <w:spacing w:after="0" w:line="240" w:lineRule="auto"/>
        <w:ind w:left="0" w:firstLine="709"/>
        <w:jc w:val="both"/>
        <w:rPr>
          <w:rFonts w:ascii="Times New Roman" w:hAnsi="Times New Roman" w:cs="Times New Roman"/>
          <w:i/>
          <w:sz w:val="24"/>
          <w:szCs w:val="24"/>
          <w:lang w:val="ro-RO"/>
        </w:rPr>
      </w:pPr>
      <w:r w:rsidRPr="000C6D0A">
        <w:rPr>
          <w:rFonts w:ascii="Times New Roman" w:hAnsi="Times New Roman" w:cs="Times New Roman"/>
          <w:sz w:val="24"/>
          <w:szCs w:val="24"/>
          <w:lang w:val="ro-RO"/>
        </w:rPr>
        <w:t>a fost supus testului de integritate profesională de către CNA/SIS, înregistrînd rezultat pozitiv</w:t>
      </w:r>
      <w:r w:rsidRPr="000C6D0A">
        <w:rPr>
          <w:rFonts w:ascii="Times New Roman" w:hAnsi="Times New Roman" w:cs="Times New Roman"/>
          <w:iCs/>
          <w:sz w:val="24"/>
          <w:szCs w:val="24"/>
          <w:lang w:val="ro-RO"/>
        </w:rPr>
        <w:t>.</w:t>
      </w:r>
    </w:p>
    <w:p w:rsidR="000C6D0A" w:rsidRPr="000C6D0A" w:rsidRDefault="000C6D0A" w:rsidP="000C6D0A">
      <w:pPr>
        <w:tabs>
          <w:tab w:val="left" w:pos="2700"/>
        </w:tabs>
        <w:spacing w:after="0" w:line="240" w:lineRule="auto"/>
        <w:ind w:firstLine="709"/>
        <w:jc w:val="both"/>
        <w:rPr>
          <w:rFonts w:ascii="Times New Roman" w:hAnsi="Times New Roman" w:cs="Times New Roman"/>
          <w:iCs/>
          <w:sz w:val="24"/>
          <w:szCs w:val="24"/>
          <w:lang w:val="ro-RO"/>
        </w:rPr>
      </w:pPr>
    </w:p>
    <w:p w:rsidR="000C6D0A" w:rsidRPr="000C6D0A" w:rsidRDefault="000C6D0A" w:rsidP="000C6D0A">
      <w:pPr>
        <w:spacing w:after="0" w:line="240" w:lineRule="auto"/>
        <w:ind w:firstLine="709"/>
        <w:jc w:val="both"/>
        <w:rPr>
          <w:rFonts w:ascii="Times New Roman" w:hAnsi="Times New Roman" w:cs="Times New Roman"/>
          <w:i/>
          <w:sz w:val="24"/>
          <w:szCs w:val="24"/>
          <w:lang w:val="ro-RO"/>
        </w:rPr>
      </w:pPr>
      <w:r w:rsidRPr="000C6D0A">
        <w:rPr>
          <w:rFonts w:ascii="Times New Roman" w:hAnsi="Times New Roman" w:cs="Times New Roman"/>
          <w:i/>
          <w:iCs/>
          <w:sz w:val="24"/>
          <w:szCs w:val="24"/>
          <w:lang w:val="ro-RO"/>
        </w:rPr>
        <w:t xml:space="preserve">Menţiune despre necesitatea prezentării a două certificate de cazier privind integritatea profesională, de către CNA şi SIS, în condiţiile pct.12 din Regulamentul </w:t>
      </w:r>
      <w:r w:rsidRPr="000C6D0A">
        <w:rPr>
          <w:rFonts w:ascii="Times New Roman" w:hAnsi="Times New Roman" w:cs="Times New Roman"/>
          <w:i/>
          <w:sz w:val="24"/>
          <w:szCs w:val="24"/>
          <w:lang w:val="ro-RO"/>
        </w:rPr>
        <w:t>cu privire la ţinerea şi utilizarea cazierului privind integritatea profesională a agenţilor publici</w:t>
      </w:r>
      <w:r w:rsidRPr="000C6D0A">
        <w:rPr>
          <w:rFonts w:ascii="Times New Roman" w:hAnsi="Times New Roman" w:cs="Times New Roman"/>
          <w:i/>
          <w:iCs/>
          <w:sz w:val="24"/>
          <w:szCs w:val="24"/>
          <w:lang w:val="ro-RO"/>
        </w:rPr>
        <w:t>.</w:t>
      </w:r>
    </w:p>
    <w:p w:rsidR="000C6D0A" w:rsidRPr="000C6D0A" w:rsidRDefault="000C6D0A" w:rsidP="000C6D0A">
      <w:pPr>
        <w:spacing w:after="0" w:line="240" w:lineRule="auto"/>
        <w:ind w:firstLine="709"/>
        <w:jc w:val="both"/>
        <w:rPr>
          <w:rFonts w:ascii="Times New Roman" w:hAnsi="Times New Roman" w:cs="Times New Roman"/>
          <w:sz w:val="24"/>
          <w:szCs w:val="24"/>
          <w:lang w:val="ro-RO"/>
        </w:rPr>
      </w:pPr>
    </w:p>
    <w:p w:rsidR="000C6D0A" w:rsidRPr="000C6D0A" w:rsidRDefault="000C6D0A" w:rsidP="000C6D0A">
      <w:pPr>
        <w:spacing w:after="0" w:line="240" w:lineRule="auto"/>
        <w:ind w:firstLine="709"/>
        <w:jc w:val="both"/>
        <w:rPr>
          <w:rFonts w:ascii="Times New Roman" w:hAnsi="Times New Roman" w:cs="Times New Roman"/>
          <w:i/>
          <w:iCs/>
          <w:sz w:val="24"/>
          <w:szCs w:val="24"/>
          <w:lang w:val="ro-RO"/>
        </w:rPr>
      </w:pPr>
      <w:r w:rsidRPr="000C6D0A">
        <w:rPr>
          <w:rFonts w:ascii="Times New Roman" w:hAnsi="Times New Roman" w:cs="Times New Roman"/>
          <w:i/>
          <w:iCs/>
          <w:sz w:val="24"/>
          <w:szCs w:val="24"/>
          <w:lang w:val="ro-RO"/>
        </w:rPr>
        <w:t>Termenul de valabilitate al actului juridic este de 3 luni de la data eliberării.</w:t>
      </w:r>
    </w:p>
    <w:p w:rsidR="000C6D0A" w:rsidRPr="000C6D0A" w:rsidRDefault="000C6D0A" w:rsidP="000C6D0A">
      <w:pPr>
        <w:spacing w:after="0" w:line="240" w:lineRule="auto"/>
        <w:ind w:firstLine="709"/>
        <w:jc w:val="both"/>
        <w:rPr>
          <w:rFonts w:ascii="Times New Roman" w:hAnsi="Times New Roman" w:cs="Times New Roman"/>
          <w:sz w:val="24"/>
          <w:szCs w:val="24"/>
          <w:lang w:val="ro-RO"/>
        </w:rPr>
      </w:pPr>
    </w:p>
    <w:p w:rsidR="000C6D0A" w:rsidRPr="000C6D0A" w:rsidRDefault="000C6D0A" w:rsidP="000C6D0A">
      <w:pPr>
        <w:spacing w:after="0" w:line="240" w:lineRule="auto"/>
        <w:ind w:firstLine="709"/>
        <w:jc w:val="both"/>
        <w:rPr>
          <w:rFonts w:ascii="Times New Roman" w:hAnsi="Times New Roman" w:cs="Times New Roman"/>
          <w:sz w:val="24"/>
          <w:szCs w:val="24"/>
          <w:lang w:val="ro-RO"/>
        </w:rPr>
      </w:pPr>
      <w:r w:rsidRPr="000C6D0A">
        <w:rPr>
          <w:rFonts w:ascii="Times New Roman" w:hAnsi="Times New Roman" w:cs="Times New Roman"/>
          <w:sz w:val="24"/>
          <w:szCs w:val="24"/>
          <w:lang w:val="ro-RO"/>
        </w:rPr>
        <w:t>Semnătura coordonatorului activităţii de testare a integrităţii profesionale_________  L.Ş.</w:t>
      </w:r>
    </w:p>
    <w:p w:rsidR="000C6D0A" w:rsidRPr="000C6D0A" w:rsidRDefault="000C6D0A" w:rsidP="000C6D0A">
      <w:pPr>
        <w:spacing w:after="0" w:line="240" w:lineRule="auto"/>
        <w:ind w:firstLine="709"/>
        <w:jc w:val="both"/>
        <w:rPr>
          <w:rFonts w:ascii="Times New Roman" w:hAnsi="Times New Roman" w:cs="Times New Roman"/>
          <w:b/>
          <w:sz w:val="24"/>
          <w:szCs w:val="24"/>
          <w:lang w:val="ro-RO"/>
        </w:rPr>
      </w:pPr>
    </w:p>
    <w:p w:rsidR="000C6D0A" w:rsidRPr="000C6D0A" w:rsidRDefault="000C6D0A" w:rsidP="000C6D0A">
      <w:pPr>
        <w:spacing w:after="0" w:line="240" w:lineRule="auto"/>
        <w:ind w:firstLine="709"/>
        <w:rPr>
          <w:rFonts w:ascii="Times New Roman" w:hAnsi="Times New Roman" w:cs="Times New Roman"/>
          <w:sz w:val="24"/>
          <w:szCs w:val="24"/>
          <w:lang w:val="ro-RO"/>
        </w:rPr>
      </w:pPr>
      <w:r w:rsidRPr="000C6D0A">
        <w:rPr>
          <w:rFonts w:ascii="Times New Roman" w:hAnsi="Times New Roman" w:cs="Times New Roman"/>
          <w:sz w:val="24"/>
          <w:szCs w:val="24"/>
          <w:lang w:val="ro-RO"/>
        </w:rPr>
        <w:t>Data          „________”________________ 20___</w:t>
      </w:r>
    </w:p>
    <w:p w:rsidR="000C6D0A" w:rsidRPr="000C6D0A" w:rsidRDefault="000C6D0A" w:rsidP="000C6D0A">
      <w:pPr>
        <w:spacing w:after="0" w:line="240" w:lineRule="auto"/>
        <w:ind w:firstLine="709"/>
        <w:rPr>
          <w:rFonts w:ascii="Times New Roman" w:hAnsi="Times New Roman" w:cs="Times New Roman"/>
          <w:sz w:val="24"/>
          <w:szCs w:val="24"/>
          <w:lang w:val="ro-RO"/>
        </w:rPr>
      </w:pPr>
    </w:p>
    <w:p w:rsidR="000C6D0A" w:rsidRPr="000C6D0A" w:rsidRDefault="000C6D0A" w:rsidP="000C6D0A">
      <w:pPr>
        <w:spacing w:after="0" w:line="240" w:lineRule="auto"/>
        <w:jc w:val="center"/>
        <w:rPr>
          <w:rFonts w:ascii="Times New Roman" w:hAnsi="Times New Roman" w:cs="Times New Roman"/>
          <w:i/>
          <w:iCs/>
          <w:sz w:val="24"/>
          <w:szCs w:val="24"/>
          <w:lang w:val="ro-RO"/>
        </w:rPr>
      </w:pPr>
      <w:r w:rsidRPr="000C6D0A">
        <w:rPr>
          <w:rFonts w:ascii="Times New Roman" w:hAnsi="Times New Roman" w:cs="Times New Roman"/>
          <w:i/>
          <w:iCs/>
          <w:sz w:val="24"/>
          <w:szCs w:val="24"/>
          <w:lang w:val="ro-RO"/>
        </w:rPr>
        <w:t>CONFIDENŢIAL</w:t>
      </w:r>
    </w:p>
    <w:p w:rsidR="000C6D0A" w:rsidRPr="000C6D0A" w:rsidRDefault="000C6D0A" w:rsidP="000C6D0A">
      <w:pPr>
        <w:spacing w:after="0" w:line="240" w:lineRule="auto"/>
        <w:jc w:val="center"/>
        <w:rPr>
          <w:rFonts w:ascii="Times New Roman" w:hAnsi="Times New Roman" w:cs="Times New Roman"/>
          <w:i/>
          <w:iCs/>
          <w:sz w:val="24"/>
          <w:szCs w:val="24"/>
          <w:lang w:val="ro-RO"/>
        </w:rPr>
      </w:pPr>
      <w:r w:rsidRPr="000C6D0A">
        <w:rPr>
          <w:rFonts w:ascii="Times New Roman" w:hAnsi="Times New Roman" w:cs="Times New Roman"/>
          <w:i/>
          <w:iCs/>
          <w:sz w:val="24"/>
          <w:szCs w:val="24"/>
          <w:lang w:val="ro-RO"/>
        </w:rPr>
        <w:t>ATENŢIE! Date cu caracter personal prelucrate în conformitate cu prevederile Legii privind protecţia datelor cu caracter personal</w:t>
      </w:r>
    </w:p>
    <w:p w:rsidR="000C6D0A" w:rsidRPr="000C6D0A" w:rsidRDefault="000C6D0A" w:rsidP="000C6D0A">
      <w:pPr>
        <w:spacing w:after="0" w:line="240" w:lineRule="auto"/>
        <w:rPr>
          <w:rFonts w:ascii="Times New Roman" w:hAnsi="Times New Roman" w:cs="Times New Roman"/>
          <w:sz w:val="24"/>
          <w:szCs w:val="24"/>
          <w:lang w:val="ro-RO"/>
        </w:rPr>
      </w:pPr>
    </w:p>
    <w:p w:rsidR="000C6D0A" w:rsidRPr="000C6D0A" w:rsidRDefault="000C6D0A" w:rsidP="000C6D0A">
      <w:pPr>
        <w:spacing w:after="0" w:line="240" w:lineRule="auto"/>
        <w:rPr>
          <w:rFonts w:ascii="Times New Roman" w:hAnsi="Times New Roman" w:cs="Times New Roman"/>
          <w:sz w:val="24"/>
          <w:szCs w:val="24"/>
          <w:lang w:val="ro-RO"/>
        </w:rPr>
      </w:pPr>
    </w:p>
    <w:sectPr w:rsidR="000C6D0A" w:rsidRPr="000C6D0A" w:rsidSect="00B41151">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BE2"/>
    <w:multiLevelType w:val="hybridMultilevel"/>
    <w:tmpl w:val="8D8E29CC"/>
    <w:lvl w:ilvl="0" w:tplc="02EECA6C">
      <w:start w:val="1"/>
      <w:numFmt w:val="bullet"/>
      <w:lvlText w:val="□"/>
      <w:lvlJc w:val="left"/>
      <w:pPr>
        <w:tabs>
          <w:tab w:val="num" w:pos="4490"/>
        </w:tabs>
        <w:ind w:left="449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32231C"/>
    <w:multiLevelType w:val="hybridMultilevel"/>
    <w:tmpl w:val="E4401184"/>
    <w:lvl w:ilvl="0" w:tplc="7534BE78">
      <w:start w:val="1"/>
      <w:numFmt w:val="decimal"/>
      <w:lvlText w:val="%1)"/>
      <w:lvlJc w:val="left"/>
      <w:pPr>
        <w:ind w:left="900" w:hanging="360"/>
      </w:pPr>
      <w:rPr>
        <w:rFonts w:hint="default"/>
      </w:rPr>
    </w:lvl>
    <w:lvl w:ilvl="1" w:tplc="32F69928">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666961"/>
    <w:multiLevelType w:val="hybridMultilevel"/>
    <w:tmpl w:val="5596AE00"/>
    <w:lvl w:ilvl="0" w:tplc="02EECA6C">
      <w:start w:val="1"/>
      <w:numFmt w:val="bullet"/>
      <w:lvlText w:val="□"/>
      <w:lvlJc w:val="left"/>
      <w:pPr>
        <w:tabs>
          <w:tab w:val="num" w:pos="3172"/>
        </w:tabs>
        <w:ind w:left="317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2EECA6C">
      <w:start w:val="1"/>
      <w:numFmt w:val="bullet"/>
      <w:lvlText w:val="□"/>
      <w:lvlJc w:val="left"/>
      <w:pPr>
        <w:tabs>
          <w:tab w:val="num" w:pos="3060"/>
        </w:tabs>
        <w:ind w:left="3060" w:hanging="360"/>
      </w:pPr>
      <w:rPr>
        <w:rFonts w:ascii="Courier New" w:hAnsi="Courier New"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B41151"/>
    <w:rsid w:val="000C6D0A"/>
    <w:rsid w:val="001854E7"/>
    <w:rsid w:val="00347EF2"/>
    <w:rsid w:val="00350301"/>
    <w:rsid w:val="003628B7"/>
    <w:rsid w:val="006300BE"/>
    <w:rsid w:val="007A7CC0"/>
    <w:rsid w:val="008C4458"/>
    <w:rsid w:val="008C45E9"/>
    <w:rsid w:val="00B0560D"/>
    <w:rsid w:val="00B41151"/>
    <w:rsid w:val="00D207C7"/>
    <w:rsid w:val="00D63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0BE"/>
  </w:style>
  <w:style w:type="character" w:styleId="a3">
    <w:name w:val="Hyperlink"/>
    <w:basedOn w:val="a0"/>
    <w:uiPriority w:val="99"/>
    <w:semiHidden/>
    <w:unhideWhenUsed/>
    <w:rsid w:val="006300BE"/>
    <w:rPr>
      <w:color w:val="0000FF"/>
      <w:u w:val="single"/>
    </w:rPr>
  </w:style>
  <w:style w:type="character" w:styleId="a4">
    <w:name w:val="Strong"/>
    <w:basedOn w:val="a0"/>
    <w:uiPriority w:val="22"/>
    <w:qFormat/>
    <w:rsid w:val="006300BE"/>
    <w:rPr>
      <w:b/>
      <w:bCs/>
    </w:rPr>
  </w:style>
  <w:style w:type="character" w:customStyle="1" w:styleId="docheader">
    <w:name w:val="doc_header"/>
    <w:basedOn w:val="a0"/>
    <w:rsid w:val="006300BE"/>
  </w:style>
  <w:style w:type="character" w:customStyle="1" w:styleId="docsign1">
    <w:name w:val="doc_sign1"/>
    <w:basedOn w:val="a0"/>
    <w:rsid w:val="006300BE"/>
  </w:style>
  <w:style w:type="paragraph" w:styleId="a5">
    <w:name w:val="Balloon Text"/>
    <w:basedOn w:val="a"/>
    <w:link w:val="a6"/>
    <w:uiPriority w:val="99"/>
    <w:semiHidden/>
    <w:unhideWhenUsed/>
    <w:rsid w:val="006300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62323">
      <w:bodyDiv w:val="1"/>
      <w:marLeft w:val="0"/>
      <w:marRight w:val="0"/>
      <w:marTop w:val="0"/>
      <w:marBottom w:val="0"/>
      <w:divBdr>
        <w:top w:val="none" w:sz="0" w:space="0" w:color="auto"/>
        <w:left w:val="none" w:sz="0" w:space="0" w:color="auto"/>
        <w:bottom w:val="none" w:sz="0" w:space="0" w:color="auto"/>
        <w:right w:val="none" w:sz="0" w:space="0" w:color="auto"/>
      </w:divBdr>
    </w:div>
    <w:div w:id="7490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UserFiles/File/2014/mo325-332md/anexa%202_767.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justice.md/UserFiles/File/2014/mo325-332md/anexa%201_767.docx" TargetMode="External"/><Relationship Id="rId12" Type="http://schemas.openxmlformats.org/officeDocument/2006/relationships/hyperlink" Target="http://lex.justice.md/UserFiles/File/2014/mo325-332md/anexa%203_767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ex.justice.md/UserFiles/File/2014/mo325-332md/anexa%202_767a.docx" TargetMode="External"/><Relationship Id="rId5" Type="http://schemas.openxmlformats.org/officeDocument/2006/relationships/hyperlink" Target="http://lex.justice.md/index.php?action=view&amp;view=doc&amp;lang=1&amp;id=355238" TargetMode="External"/><Relationship Id="rId10" Type="http://schemas.openxmlformats.org/officeDocument/2006/relationships/hyperlink" Target="http://lex.justice.md/UserFiles/File/2014/mo325-332md/anexa%201_767a.docx" TargetMode="External"/><Relationship Id="rId4" Type="http://schemas.openxmlformats.org/officeDocument/2006/relationships/webSettings" Target="webSettings.xml"/><Relationship Id="rId9" Type="http://schemas.openxmlformats.org/officeDocument/2006/relationships/hyperlink" Target="http://lex.justice.md/UserFiles/File/2014/mo325-332md/anexa%203_767m.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Komputer</Company>
  <LinksUpToDate>false</LinksUpToDate>
  <CharactersWithSpaces>33289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10</cp:revision>
  <dcterms:created xsi:type="dcterms:W3CDTF">2019-11-08T11:05:00Z</dcterms:created>
  <dcterms:modified xsi:type="dcterms:W3CDTF">2019-11-08T11:28:00Z</dcterms:modified>
</cp:coreProperties>
</file>